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docx" ContentType="application/vnd.openxmlformats-officedocument.wordprocessingml.document"/>
  <Default Extension="gif" ContentType="image/gif"/>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id w:val="51830826"/>
        <w:docPartObj>
          <w:docPartGallery w:val="Cover Pages"/>
          <w:docPartUnique/>
        </w:docPartObj>
      </w:sdtPr>
      <w:sdtEndPr/>
      <w:sdtContent>
        <w:p w:rsidR="007F7D72" w:rsidRDefault="00C94670">
          <w:r>
            <w:rPr>
              <w:noProof/>
              <w:lang w:eastAsia="en-US"/>
            </w:rPr>
            <w:pict>
              <v:rect id="_x0000_s1032" style="position:absolute;left:0;text-align:left;margin-left:0;margin-top:198.65pt;width:534.75pt;height:92.6pt;z-index:251662336;mso-width-percent:900;mso-height-percent:73;mso-top-percent:250;mso-position-horizontal:left;mso-position-horizontal-relative:page;mso-position-vertical-relative:page;mso-width-percent:900;mso-height-percent:73;mso-top-percent:250;v-text-anchor:middle" o:allowincell="f" fillcolor="#4f81bd [3204]" strokecolor="white [3212]" strokeweight="1pt">
                <v:fill color2="#365f91 [2404]"/>
                <v:shadow color="#d8d8d8 [2732]" offset="3pt,3pt" offset2="2pt,2pt"/>
                <v:textbox style="mso-next-textbox:#_x0000_s1032;mso-fit-shape-to-text:t" inset="14.4pt,,14.4pt">
                  <w:txbxContent>
                    <w:sdt>
                      <w:sdtPr>
                        <w:rPr>
                          <w:rFonts w:asciiTheme="majorHAnsi" w:eastAsiaTheme="majorEastAsia" w:hAnsiTheme="majorHAnsi" w:cstheme="majorBidi"/>
                          <w:smallCaps/>
                          <w:color w:val="FFFFFF" w:themeColor="background1"/>
                          <w:sz w:val="72"/>
                          <w:szCs w:val="72"/>
                        </w:rPr>
                        <w:alias w:val="Τίτλος"/>
                        <w:id w:val="51830837"/>
                        <w:dataBinding w:prefixMappings="xmlns:ns0='http://schemas.openxmlformats.org/package/2006/metadata/core-properties' xmlns:ns1='http://purl.org/dc/elements/1.1/'" w:xpath="/ns0:coreProperties[1]/ns1:title[1]" w:storeItemID="{6C3C8BC8-F283-45AE-878A-BAB7291924A1}"/>
                        <w:text/>
                      </w:sdtPr>
                      <w:sdtEndPr/>
                      <w:sdtContent>
                        <w:p w:rsidR="00D03EA9" w:rsidRDefault="00D03EA9">
                          <w:pPr>
                            <w:pStyle w:val="af7"/>
                            <w:jc w:val="right"/>
                            <w:rPr>
                              <w:rFonts w:asciiTheme="majorHAnsi" w:eastAsiaTheme="majorEastAsia" w:hAnsiTheme="majorHAnsi" w:cstheme="majorBidi"/>
                              <w:color w:val="FFFFFF" w:themeColor="background1"/>
                              <w:sz w:val="72"/>
                              <w:szCs w:val="72"/>
                            </w:rPr>
                          </w:pPr>
                          <w:r w:rsidRPr="007F7D72">
                            <w:rPr>
                              <w:rFonts w:asciiTheme="majorHAnsi" w:eastAsiaTheme="majorEastAsia" w:hAnsiTheme="majorHAnsi" w:cstheme="majorBidi"/>
                              <w:smallCaps/>
                              <w:color w:val="FFFFFF" w:themeColor="background1"/>
                              <w:sz w:val="72"/>
                              <w:szCs w:val="72"/>
                            </w:rPr>
                            <w:t>Μεθοδολογία Αξιολόγησης &amp; Κριτήρια Επιλογής Πράξεων</w:t>
                          </w:r>
                        </w:p>
                      </w:sdtContent>
                    </w:sdt>
                  </w:txbxContent>
                </v:textbox>
                <w10:wrap anchorx="page" anchory="page"/>
              </v:rect>
            </w:pict>
          </w:r>
          <w:r>
            <w:rPr>
              <w:noProof/>
              <w:lang w:eastAsia="en-US"/>
            </w:rPr>
            <w:pict>
              <v:group id="_x0000_s1026" style="position:absolute;left:0;text-align:left;margin-left:15014.55pt;margin-top:0;width:238.15pt;height:841.95pt;z-index:251660288;mso-width-percent:400;mso-height-percent:1000;mso-position-horizontal:right;mso-position-horizontal-relative:page;mso-position-vertical:top;mso-position-vertical-relative:page;mso-width-percent:400;mso-height-percent:1000" coordorigin="7329" coordsize="4911,15840" o:allowincell="f">
                <v:group id="_x0000_s1027" style="position:absolute;left:7344;width:4896;height:15840;mso-width-percent:400;mso-height-percent:1000;mso-position-horizontal:right;mso-position-horizontal-relative:page;mso-position-vertical:top;mso-position-vertical-relative:page;mso-width-percent:400;mso-height-percent:1000" coordorigin="7560" coordsize="4700,15840" o:allowincell="f">
                  <v:rect id="_x0000_s1028" style="position:absolute;left:7755;width:4505;height:15840;mso-height-percent:1000;mso-position-vertical:top;mso-position-vertical-relative:page;mso-height-percent:1000" fillcolor="#a5a5a5 [2092]" stroked="f" strokecolor="#d8d8d8 [2732]">
                    <v:fill color2="#bfbfbf [2412]" rotate="t"/>
                  </v:rect>
                  <v:rect id="_x0000_s1029" style="position:absolute;left:7560;top:8;width:195;height:15825;mso-height-percent:1000;mso-position-vertical-relative:page;mso-height-percent:1000;mso-width-relative:margin;v-text-anchor:middle" fillcolor="#9bbb59 [3206]" stroked="f" strokecolor="white [3212]" strokeweight="1pt">
                    <v:fill r:id="rId10" o:title="Light vertical" opacity="52429f" o:opacity2="52429f" type="pattern"/>
                    <v:shadow color="#d8d8d8 [2732]" offset="3pt,3pt" offset2="2pt,2pt"/>
                  </v:rect>
                </v:group>
                <v:rect id="_x0000_s1030" style="position:absolute;left:7344;width:4896;height:3958;mso-width-percent:400;mso-height-percent:250;mso-position-horizontal:right;mso-position-horizontal-relative:page;mso-position-vertical:top;mso-position-vertical-relative:page;mso-width-percent:400;mso-height-percent:250;v-text-anchor:top" o:allowincell="f" filled="f" fillcolor="white [3212]" stroked="f" strokecolor="white [3212]" strokeweight="1pt">
                  <v:fill opacity="52429f"/>
                  <v:shadow color="#d8d8d8 [2732]" offset="3pt,3pt" offset2="2pt,2pt"/>
                  <v:textbox style="mso-next-textbox:#_x0000_s1030" inset="28.8pt,14.4pt,14.4pt,14.4pt">
                    <w:txbxContent>
                      <w:p w:rsidR="00D03EA9" w:rsidRDefault="00D03EA9">
                        <w:pPr>
                          <w:pStyle w:val="af7"/>
                          <w:rPr>
                            <w:rFonts w:asciiTheme="majorHAnsi" w:eastAsiaTheme="majorEastAsia" w:hAnsiTheme="majorHAnsi" w:cstheme="majorBidi"/>
                            <w:b/>
                            <w:bCs/>
                            <w:color w:val="FFFFFF" w:themeColor="background1"/>
                            <w:sz w:val="96"/>
                            <w:szCs w:val="96"/>
                          </w:rPr>
                        </w:pPr>
                        <w:r>
                          <w:rPr>
                            <w:b/>
                            <w:noProof/>
                            <w:color w:val="17365D" w:themeColor="text2" w:themeShade="BF"/>
                            <w:sz w:val="28"/>
                            <w:szCs w:val="28"/>
                            <w:lang w:eastAsia="el-GR"/>
                          </w:rPr>
                          <w:drawing>
                            <wp:inline distT="0" distB="0" distL="0" distR="0" wp14:anchorId="5900AD80" wp14:editId="0A0CE2FE">
                              <wp:extent cx="2457450" cy="1114425"/>
                              <wp:effectExtent l="0" t="0" r="0" b="0"/>
                              <wp:docPr id="3" name="Εικόνα 3" descr="C:\Users\nikobalt\Documents\Shared_eyd\Δημοσιότητα\ΕΠ Ήπειρος\Logo Epirus 2014-2020 tra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ikobalt\Documents\Shared_eyd\Δημοσιότητα\ΕΠ Ήπειρος\Logo Epirus 2014-2020 trans.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57450" cy="1114425"/>
                                      </a:xfrm>
                                      <a:prstGeom prst="rect">
                                        <a:avLst/>
                                      </a:prstGeom>
                                      <a:noFill/>
                                      <a:ln>
                                        <a:noFill/>
                                      </a:ln>
                                    </pic:spPr>
                                  </pic:pic>
                                </a:graphicData>
                              </a:graphic>
                            </wp:inline>
                          </w:drawing>
                        </w:r>
                        <w:r w:rsidRPr="00E62CEF">
                          <w:rPr>
                            <w:rFonts w:asciiTheme="majorHAnsi" w:eastAsiaTheme="majorEastAsia" w:hAnsiTheme="majorHAnsi" w:cstheme="majorBidi"/>
                            <w:b/>
                            <w:bCs/>
                            <w:color w:val="FFFFFF" w:themeColor="background1"/>
                            <w:sz w:val="96"/>
                            <w:szCs w:val="96"/>
                          </w:rPr>
                          <w:object w:dxaOrig="11906" w:dyaOrig="168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96.1pt;height:842.25pt" o:ole="">
                              <v:imagedata r:id="rId12" o:title=""/>
                            </v:shape>
                            <o:OLEObject Type="Embed" ProgID="Word.Document.12" ShapeID="_x0000_i1025" DrawAspect="Content" ObjectID="_1643014326" r:id="rId13">
                              <o:FieldCodes>\s</o:FieldCodes>
                            </o:OLEObject>
                          </w:object>
                        </w:r>
                        <w:r w:rsidRPr="00E62CEF">
                          <w:rPr>
                            <w:rFonts w:asciiTheme="majorHAnsi" w:eastAsiaTheme="majorEastAsia" w:hAnsiTheme="majorHAnsi" w:cstheme="majorBidi"/>
                            <w:b/>
                            <w:bCs/>
                            <w:color w:val="FFFFFF" w:themeColor="background1"/>
                            <w:sz w:val="96"/>
                            <w:szCs w:val="96"/>
                          </w:rPr>
                          <w:object w:dxaOrig="11906" w:dyaOrig="16838">
                            <v:shape id="_x0000_i1026" type="#_x0000_t75" style="width:596.1pt;height:842.25pt" o:ole="">
                              <v:imagedata r:id="rId14" o:title=""/>
                            </v:shape>
                            <o:OLEObject Type="Embed" ProgID="Word.Document.12" ShapeID="_x0000_i1026" DrawAspect="Content" ObjectID="_1643014327" r:id="rId15">
                              <o:FieldCodes>\s</o:FieldCodes>
                            </o:OLEObject>
                          </w:object>
                        </w:r>
                      </w:p>
                    </w:txbxContent>
                  </v:textbox>
                </v:rect>
                <v:rect id="_x0000_s1031" style="position:absolute;left:7329;top:10658;width:4889;height:4462;mso-width-percent:400;mso-position-horizontal-relative:page;mso-position-vertical-relative:margin;mso-width-percent:400;v-text-anchor:bottom" o:allowincell="f" filled="f" fillcolor="white [3212]" stroked="f" strokecolor="white [3212]" strokeweight="1pt">
                  <v:fill opacity="52429f"/>
                  <v:shadow color="#d8d8d8 [2732]" offset="3pt,3pt" offset2="2pt,2pt"/>
                  <v:textbox style="mso-next-textbox:#_x0000_s1031" inset="28.8pt,14.4pt,14.4pt,14.4pt">
                    <w:txbxContent>
                      <w:sdt>
                        <w:sdtPr>
                          <w:rPr>
                            <w:b/>
                            <w:color w:val="17365D" w:themeColor="text2" w:themeShade="BF"/>
                            <w:sz w:val="28"/>
                            <w:szCs w:val="28"/>
                          </w:rPr>
                          <w:alias w:val="Συντάκτης"/>
                          <w:id w:val="9979994"/>
                          <w:dataBinding w:prefixMappings="xmlns:ns0='http://schemas.openxmlformats.org/package/2006/metadata/core-properties' xmlns:ns1='http://purl.org/dc/elements/1.1/'" w:xpath="/ns0:coreProperties[1]/ns1:creator[1]" w:storeItemID="{6C3C8BC8-F283-45AE-878A-BAB7291924A1}"/>
                          <w:text/>
                        </w:sdtPr>
                        <w:sdtEndPr/>
                        <w:sdtContent>
                          <w:p w:rsidR="00D03EA9" w:rsidRPr="00B00A35" w:rsidRDefault="00D03EA9" w:rsidP="00806013">
                            <w:pPr>
                              <w:pStyle w:val="af7"/>
                              <w:spacing w:line="276" w:lineRule="auto"/>
                              <w:rPr>
                                <w:color w:val="17365D" w:themeColor="text2" w:themeShade="BF"/>
                              </w:rPr>
                            </w:pPr>
                            <w:r>
                              <w:rPr>
                                <w:b/>
                                <w:color w:val="17365D" w:themeColor="text2" w:themeShade="BF"/>
                                <w:sz w:val="28"/>
                                <w:szCs w:val="28"/>
                              </w:rPr>
                              <w:t>Ειδική Υπηρεσία Διαχείρισης ΕΠ Περιφέρειας Ηπείρου</w:t>
                            </w:r>
                          </w:p>
                        </w:sdtContent>
                      </w:sdt>
                      <w:p w:rsidR="00D03EA9" w:rsidRDefault="00D03EA9">
                        <w:pPr>
                          <w:pStyle w:val="af7"/>
                          <w:spacing w:line="360" w:lineRule="auto"/>
                          <w:rPr>
                            <w:color w:val="FFFFFF" w:themeColor="background1"/>
                          </w:rPr>
                        </w:pPr>
                      </w:p>
                    </w:txbxContent>
                  </v:textbox>
                </v:rect>
                <w10:wrap anchorx="page" anchory="page"/>
              </v:group>
            </w:pict>
          </w:r>
        </w:p>
        <w:p w:rsidR="007F7D72" w:rsidRDefault="00C94670">
          <w:pPr>
            <w:spacing w:before="0"/>
            <w:jc w:val="left"/>
            <w:rPr>
              <w:b/>
              <w:bCs/>
              <w:color w:val="990000"/>
              <w:sz w:val="28"/>
              <w:szCs w:val="26"/>
            </w:rPr>
          </w:pPr>
          <w:r>
            <w:rPr>
              <w:noProof/>
            </w:rPr>
            <w:pict>
              <v:shapetype id="_x0000_t202" coordsize="21600,21600" o:spt="202" path="m,l,21600r21600,l21600,xe">
                <v:stroke joinstyle="miter"/>
                <v:path gradientshapeok="t" o:connecttype="rect"/>
              </v:shapetype>
              <v:shape id="_x0000_s1034" type="#_x0000_t202" style="position:absolute;margin-left:333.05pt;margin-top:718.15pt;width:98.8pt;height:28.1pt;z-index:251665408" filled="f" strokecolor="#a5a5a5 [2092]">
                <v:textbox>
                  <w:txbxContent>
                    <w:p w:rsidR="00D03EA9" w:rsidRPr="0061489D" w:rsidRDefault="00D03EA9" w:rsidP="0061489D">
                      <w:pPr>
                        <w:spacing w:before="0"/>
                        <w:rPr>
                          <w:b/>
                          <w:color w:val="17365D" w:themeColor="text2" w:themeShade="BF"/>
                        </w:rPr>
                      </w:pPr>
                      <w:r>
                        <w:rPr>
                          <w:b/>
                          <w:color w:val="17365D" w:themeColor="text2" w:themeShade="BF"/>
                        </w:rPr>
                        <w:t xml:space="preserve">Νοέμβριος </w:t>
                      </w:r>
                      <w:r w:rsidRPr="0061489D">
                        <w:rPr>
                          <w:b/>
                          <w:color w:val="17365D" w:themeColor="text2" w:themeShade="BF"/>
                        </w:rPr>
                        <w:t>201</w:t>
                      </w:r>
                      <w:r>
                        <w:rPr>
                          <w:b/>
                          <w:color w:val="17365D" w:themeColor="text2" w:themeShade="BF"/>
                        </w:rPr>
                        <w:t>9</w:t>
                      </w:r>
                    </w:p>
                  </w:txbxContent>
                </v:textbox>
              </v:shape>
            </w:pict>
          </w:r>
          <w:r w:rsidR="00A64C8D">
            <w:rPr>
              <w:noProof/>
            </w:rPr>
            <w:drawing>
              <wp:anchor distT="0" distB="0" distL="114300" distR="114300" simplePos="0" relativeHeight="251661312" behindDoc="0" locked="0" layoutInCell="0" allowOverlap="1" wp14:anchorId="6F0ACAAB" wp14:editId="0C0DF238">
                <wp:simplePos x="0" y="0"/>
                <wp:positionH relativeFrom="page">
                  <wp:align>right</wp:align>
                </wp:positionH>
                <wp:positionV relativeFrom="page">
                  <wp:align>center</wp:align>
                </wp:positionV>
                <wp:extent cx="4948992" cy="3706967"/>
                <wp:effectExtent l="19050" t="19050" r="23058" b="26833"/>
                <wp:wrapNone/>
                <wp:docPr id="2" name="Picture 1" descr="mo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on.jpg"/>
                        <pic:cNvPicPr/>
                      </pic:nvPicPr>
                      <pic:blipFill>
                        <a:blip r:embed="rId16"/>
                        <a:stretch>
                          <a:fillRect/>
                        </a:stretch>
                      </pic:blipFill>
                      <pic:spPr>
                        <a:xfrm>
                          <a:off x="0" y="0"/>
                          <a:ext cx="4948992" cy="3706967"/>
                        </a:xfrm>
                        <a:prstGeom prst="rect">
                          <a:avLst/>
                        </a:prstGeom>
                        <a:ln w="12700">
                          <a:solidFill>
                            <a:schemeClr val="tx1"/>
                          </a:solidFill>
                        </a:ln>
                      </pic:spPr>
                    </pic:pic>
                  </a:graphicData>
                </a:graphic>
              </wp:anchor>
            </w:drawing>
          </w:r>
          <w:r w:rsidR="00A64C8D" w:rsidRPr="00A64C8D">
            <w:rPr>
              <w:noProof/>
            </w:rPr>
            <w:drawing>
              <wp:anchor distT="0" distB="0" distL="114300" distR="114300" simplePos="0" relativeHeight="251664384" behindDoc="0" locked="0" layoutInCell="1" allowOverlap="1" wp14:anchorId="0E11F7A2" wp14:editId="6255B88C">
                <wp:simplePos x="0" y="0"/>
                <wp:positionH relativeFrom="column">
                  <wp:posOffset>153405</wp:posOffset>
                </wp:positionH>
                <wp:positionV relativeFrom="paragraph">
                  <wp:posOffset>8082024</wp:posOffset>
                </wp:positionV>
                <wp:extent cx="1837045" cy="1091821"/>
                <wp:effectExtent l="19050" t="0" r="0" b="0"/>
                <wp:wrapThrough wrapText="bothSides">
                  <wp:wrapPolygon edited="0">
                    <wp:start x="-224" y="0"/>
                    <wp:lineTo x="-224" y="21098"/>
                    <wp:lineTo x="21548" y="21098"/>
                    <wp:lineTo x="21548" y="0"/>
                    <wp:lineTo x="-224" y="0"/>
                  </wp:wrapPolygon>
                </wp:wrapThrough>
                <wp:docPr id="1" name="Εικόνα 14" descr="C:\Users\Νίκος\Documents\Νίκος\Δουλειά\ΕΣΠΑ 2014-2020\Δημοσιότητα\espa1420_logo_el\espa1420_logo_4printing\espa1420_pri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Νίκος\Documents\Νίκος\Δουλειά\ΕΣΠΑ 2014-2020\Δημοσιότητα\espa1420_logo_el\espa1420_logo_4printing\espa1420_print.tif"/>
                        <pic:cNvPicPr>
                          <a:picLocks noChangeAspect="1" noChangeArrowheads="1"/>
                        </pic:cNvPicPr>
                      </pic:nvPicPr>
                      <pic:blipFill>
                        <a:blip r:embed="rId17" cstate="print"/>
                        <a:srcRect/>
                        <a:stretch>
                          <a:fillRect/>
                        </a:stretch>
                      </pic:blipFill>
                      <pic:spPr bwMode="auto">
                        <a:xfrm>
                          <a:off x="0" y="0"/>
                          <a:ext cx="1833245" cy="1092200"/>
                        </a:xfrm>
                        <a:prstGeom prst="rect">
                          <a:avLst/>
                        </a:prstGeom>
                        <a:noFill/>
                        <a:ln w="9525">
                          <a:noFill/>
                          <a:miter lim="800000"/>
                          <a:headEnd/>
                          <a:tailEnd/>
                        </a:ln>
                      </pic:spPr>
                    </pic:pic>
                  </a:graphicData>
                </a:graphic>
              </wp:anchor>
            </w:drawing>
          </w:r>
          <w:r w:rsidR="007F7D72">
            <w:br w:type="page"/>
          </w:r>
        </w:p>
      </w:sdtContent>
    </w:sdt>
    <w:p w:rsidR="007F7D72" w:rsidRDefault="007F7D72" w:rsidP="00EE3C50">
      <w:pPr>
        <w:pStyle w:val="af1"/>
        <w:keepNext w:val="0"/>
        <w:keepLines w:val="0"/>
        <w:pBdr>
          <w:bottom w:val="single" w:sz="8" w:space="4" w:color="4F81BD" w:themeColor="accent1"/>
        </w:pBdr>
        <w:tabs>
          <w:tab w:val="clear" w:pos="426"/>
        </w:tabs>
        <w:spacing w:after="300"/>
        <w:ind w:left="426" w:hanging="360"/>
        <w:contextualSpacing/>
        <w:jc w:val="both"/>
        <w:outlineLvl w:val="9"/>
        <w:sectPr w:rsidR="007F7D72" w:rsidSect="007F7D72">
          <w:headerReference w:type="default" r:id="rId18"/>
          <w:footerReference w:type="default" r:id="rId19"/>
          <w:pgSz w:w="11906" w:h="16838" w:code="9"/>
          <w:pgMar w:top="1021" w:right="992" w:bottom="1247" w:left="992" w:header="567" w:footer="567" w:gutter="0"/>
          <w:cols w:space="708"/>
          <w:titlePg/>
          <w:docGrid w:linePitch="360"/>
        </w:sectPr>
      </w:pPr>
    </w:p>
    <w:sdt>
      <w:sdtPr>
        <w:rPr>
          <w:rFonts w:ascii="Arial Narrow" w:hAnsi="Arial Narrow"/>
          <w:b w:val="0"/>
          <w:bCs w:val="0"/>
          <w:color w:val="auto"/>
          <w:sz w:val="22"/>
          <w:szCs w:val="24"/>
          <w:lang w:val="el-GR" w:eastAsia="el-GR"/>
        </w:rPr>
        <w:id w:val="-702097175"/>
        <w:docPartObj>
          <w:docPartGallery w:val="Table of Contents"/>
          <w:docPartUnique/>
        </w:docPartObj>
      </w:sdtPr>
      <w:sdtEndPr/>
      <w:sdtContent>
        <w:p w:rsidR="00990B22" w:rsidRDefault="00990B22">
          <w:pPr>
            <w:pStyle w:val="af2"/>
          </w:pPr>
          <w:r>
            <w:rPr>
              <w:lang w:val="el-GR"/>
            </w:rPr>
            <w:t>Περιεχόμενα</w:t>
          </w:r>
        </w:p>
        <w:p w:rsidR="000F3F54" w:rsidRDefault="003C08E1">
          <w:pPr>
            <w:pStyle w:val="10"/>
            <w:rPr>
              <w:rFonts w:asciiTheme="minorHAnsi" w:eastAsiaTheme="minorEastAsia" w:hAnsiTheme="minorHAnsi" w:cstheme="minorBidi"/>
              <w:b w:val="0"/>
              <w:color w:val="auto"/>
              <w:sz w:val="22"/>
              <w:szCs w:val="22"/>
            </w:rPr>
          </w:pPr>
          <w:r>
            <w:rPr>
              <w:b w:val="0"/>
            </w:rPr>
            <w:fldChar w:fldCharType="begin"/>
          </w:r>
          <w:r w:rsidR="001119AA">
            <w:rPr>
              <w:b w:val="0"/>
            </w:rPr>
            <w:instrText xml:space="preserve"> TOC \h \z \t "Επικεφαλίδα 2;2;Τίτλος;1;Υπότιτλος;2" </w:instrText>
          </w:r>
          <w:r>
            <w:rPr>
              <w:b w:val="0"/>
            </w:rPr>
            <w:fldChar w:fldCharType="separate"/>
          </w:r>
          <w:hyperlink w:anchor="_Toc32398736" w:history="1">
            <w:r w:rsidR="000F3F54" w:rsidRPr="00BD5053">
              <w:rPr>
                <w:rStyle w:val="-"/>
              </w:rPr>
              <w:t>Διαδικασία</w:t>
            </w:r>
            <w:r w:rsidR="000F3F54">
              <w:rPr>
                <w:webHidden/>
              </w:rPr>
              <w:tab/>
            </w:r>
            <w:r w:rsidR="000F3F54">
              <w:rPr>
                <w:webHidden/>
              </w:rPr>
              <w:fldChar w:fldCharType="begin"/>
            </w:r>
            <w:r w:rsidR="000F3F54">
              <w:rPr>
                <w:webHidden/>
              </w:rPr>
              <w:instrText xml:space="preserve"> PAGEREF _Toc32398736 \h </w:instrText>
            </w:r>
            <w:r w:rsidR="000F3F54">
              <w:rPr>
                <w:webHidden/>
              </w:rPr>
            </w:r>
            <w:r w:rsidR="000F3F54">
              <w:rPr>
                <w:webHidden/>
              </w:rPr>
              <w:fldChar w:fldCharType="separate"/>
            </w:r>
            <w:r w:rsidR="000F3F54">
              <w:rPr>
                <w:webHidden/>
              </w:rPr>
              <w:t>3</w:t>
            </w:r>
            <w:r w:rsidR="000F3F54">
              <w:rPr>
                <w:webHidden/>
              </w:rPr>
              <w:fldChar w:fldCharType="end"/>
            </w:r>
          </w:hyperlink>
        </w:p>
        <w:p w:rsidR="000F3F54" w:rsidRDefault="00C94670">
          <w:pPr>
            <w:pStyle w:val="10"/>
            <w:rPr>
              <w:rFonts w:asciiTheme="minorHAnsi" w:eastAsiaTheme="minorEastAsia" w:hAnsiTheme="minorHAnsi" w:cstheme="minorBidi"/>
              <w:b w:val="0"/>
              <w:color w:val="auto"/>
              <w:sz w:val="22"/>
              <w:szCs w:val="22"/>
            </w:rPr>
          </w:pPr>
          <w:hyperlink w:anchor="_Toc32398737" w:history="1">
            <w:r w:rsidR="000F3F54" w:rsidRPr="00BD5053">
              <w:rPr>
                <w:rStyle w:val="-"/>
              </w:rPr>
              <w:t>Μεθοδολογία αξιολόγησης</w:t>
            </w:r>
            <w:r w:rsidR="000F3F54">
              <w:rPr>
                <w:webHidden/>
              </w:rPr>
              <w:tab/>
            </w:r>
            <w:r w:rsidR="000F3F54">
              <w:rPr>
                <w:webHidden/>
              </w:rPr>
              <w:fldChar w:fldCharType="begin"/>
            </w:r>
            <w:r w:rsidR="000F3F54">
              <w:rPr>
                <w:webHidden/>
              </w:rPr>
              <w:instrText xml:space="preserve"> PAGEREF _Toc32398737 \h </w:instrText>
            </w:r>
            <w:r w:rsidR="000F3F54">
              <w:rPr>
                <w:webHidden/>
              </w:rPr>
            </w:r>
            <w:r w:rsidR="000F3F54">
              <w:rPr>
                <w:webHidden/>
              </w:rPr>
              <w:fldChar w:fldCharType="separate"/>
            </w:r>
            <w:r w:rsidR="000F3F54">
              <w:rPr>
                <w:webHidden/>
              </w:rPr>
              <w:t>4</w:t>
            </w:r>
            <w:r w:rsidR="000F3F54">
              <w:rPr>
                <w:webHidden/>
              </w:rPr>
              <w:fldChar w:fldCharType="end"/>
            </w:r>
          </w:hyperlink>
        </w:p>
        <w:p w:rsidR="000F3F54" w:rsidRDefault="00C94670">
          <w:pPr>
            <w:pStyle w:val="21"/>
            <w:rPr>
              <w:rFonts w:asciiTheme="minorHAnsi" w:eastAsiaTheme="minorEastAsia" w:hAnsiTheme="minorHAnsi" w:cstheme="minorBidi"/>
              <w:b w:val="0"/>
              <w:color w:val="auto"/>
              <w:szCs w:val="22"/>
              <w:lang w:val="el-GR"/>
            </w:rPr>
          </w:pPr>
          <w:hyperlink w:anchor="_Toc32398738" w:history="1">
            <w:r w:rsidR="000F3F54" w:rsidRPr="00BD5053">
              <w:rPr>
                <w:rStyle w:val="-"/>
              </w:rPr>
              <w:t>2.1.</w:t>
            </w:r>
            <w:r w:rsidR="000F3F54">
              <w:rPr>
                <w:rFonts w:asciiTheme="minorHAnsi" w:eastAsiaTheme="minorEastAsia" w:hAnsiTheme="minorHAnsi" w:cstheme="minorBidi"/>
                <w:b w:val="0"/>
                <w:color w:val="auto"/>
                <w:szCs w:val="22"/>
                <w:lang w:val="el-GR"/>
              </w:rPr>
              <w:tab/>
            </w:r>
            <w:r w:rsidR="000F3F54" w:rsidRPr="00BD5053">
              <w:rPr>
                <w:rStyle w:val="-"/>
              </w:rPr>
              <w:t>Πράξεις πλην Κρατικών Ενισχύσεων</w:t>
            </w:r>
            <w:r w:rsidR="000F3F54">
              <w:rPr>
                <w:webHidden/>
              </w:rPr>
              <w:tab/>
            </w:r>
            <w:r w:rsidR="000F3F54">
              <w:rPr>
                <w:webHidden/>
              </w:rPr>
              <w:fldChar w:fldCharType="begin"/>
            </w:r>
            <w:r w:rsidR="000F3F54">
              <w:rPr>
                <w:webHidden/>
              </w:rPr>
              <w:instrText xml:space="preserve"> PAGEREF _Toc32398738 \h </w:instrText>
            </w:r>
            <w:r w:rsidR="000F3F54">
              <w:rPr>
                <w:webHidden/>
              </w:rPr>
            </w:r>
            <w:r w:rsidR="000F3F54">
              <w:rPr>
                <w:webHidden/>
              </w:rPr>
              <w:fldChar w:fldCharType="separate"/>
            </w:r>
            <w:r w:rsidR="000F3F54">
              <w:rPr>
                <w:webHidden/>
              </w:rPr>
              <w:t>4</w:t>
            </w:r>
            <w:r w:rsidR="000F3F54">
              <w:rPr>
                <w:webHidden/>
              </w:rPr>
              <w:fldChar w:fldCharType="end"/>
            </w:r>
          </w:hyperlink>
        </w:p>
        <w:p w:rsidR="000F3F54" w:rsidRDefault="00C94670">
          <w:pPr>
            <w:pStyle w:val="21"/>
            <w:rPr>
              <w:rFonts w:asciiTheme="minorHAnsi" w:eastAsiaTheme="minorEastAsia" w:hAnsiTheme="minorHAnsi" w:cstheme="minorBidi"/>
              <w:b w:val="0"/>
              <w:color w:val="auto"/>
              <w:szCs w:val="22"/>
              <w:lang w:val="el-GR"/>
            </w:rPr>
          </w:pPr>
          <w:hyperlink w:anchor="_Toc32398739" w:history="1">
            <w:r w:rsidR="000F3F54" w:rsidRPr="00BD5053">
              <w:rPr>
                <w:rStyle w:val="-"/>
              </w:rPr>
              <w:t>2.2.</w:t>
            </w:r>
            <w:r w:rsidR="000F3F54">
              <w:rPr>
                <w:rFonts w:asciiTheme="minorHAnsi" w:eastAsiaTheme="minorEastAsia" w:hAnsiTheme="minorHAnsi" w:cstheme="minorBidi"/>
                <w:b w:val="0"/>
                <w:color w:val="auto"/>
                <w:szCs w:val="22"/>
                <w:lang w:val="el-GR"/>
              </w:rPr>
              <w:tab/>
            </w:r>
            <w:r w:rsidR="000F3F54" w:rsidRPr="00BD5053">
              <w:rPr>
                <w:rStyle w:val="-"/>
              </w:rPr>
              <w:t>Πράξεις Κρατικών Ενισχύσεων</w:t>
            </w:r>
            <w:r w:rsidR="000F3F54">
              <w:rPr>
                <w:webHidden/>
              </w:rPr>
              <w:tab/>
            </w:r>
            <w:r w:rsidR="000F3F54">
              <w:rPr>
                <w:webHidden/>
              </w:rPr>
              <w:fldChar w:fldCharType="begin"/>
            </w:r>
            <w:r w:rsidR="000F3F54">
              <w:rPr>
                <w:webHidden/>
              </w:rPr>
              <w:instrText xml:space="preserve"> PAGEREF _Toc32398739 \h </w:instrText>
            </w:r>
            <w:r w:rsidR="000F3F54">
              <w:rPr>
                <w:webHidden/>
              </w:rPr>
            </w:r>
            <w:r w:rsidR="000F3F54">
              <w:rPr>
                <w:webHidden/>
              </w:rPr>
              <w:fldChar w:fldCharType="separate"/>
            </w:r>
            <w:r w:rsidR="000F3F54">
              <w:rPr>
                <w:webHidden/>
              </w:rPr>
              <w:t>9</w:t>
            </w:r>
            <w:r w:rsidR="000F3F54">
              <w:rPr>
                <w:webHidden/>
              </w:rPr>
              <w:fldChar w:fldCharType="end"/>
            </w:r>
          </w:hyperlink>
        </w:p>
        <w:p w:rsidR="000F3F54" w:rsidRDefault="00C94670">
          <w:pPr>
            <w:pStyle w:val="21"/>
            <w:rPr>
              <w:rFonts w:asciiTheme="minorHAnsi" w:eastAsiaTheme="minorEastAsia" w:hAnsiTheme="minorHAnsi" w:cstheme="minorBidi"/>
              <w:b w:val="0"/>
              <w:color w:val="auto"/>
              <w:szCs w:val="22"/>
              <w:lang w:val="el-GR"/>
            </w:rPr>
          </w:pPr>
          <w:hyperlink w:anchor="_Toc32398740" w:history="1">
            <w:r w:rsidR="000F3F54" w:rsidRPr="00BD5053">
              <w:rPr>
                <w:rStyle w:val="-"/>
              </w:rPr>
              <w:t>Δράση 7.2.1.4: Έργα υποστήριξης ΔΕΔ-Μ – Υποδομές διασύνδεσης</w:t>
            </w:r>
            <w:r w:rsidR="000F3F54">
              <w:rPr>
                <w:webHidden/>
              </w:rPr>
              <w:tab/>
            </w:r>
            <w:r w:rsidR="000F3F54">
              <w:rPr>
                <w:webHidden/>
              </w:rPr>
              <w:fldChar w:fldCharType="begin"/>
            </w:r>
            <w:r w:rsidR="000F3F54">
              <w:rPr>
                <w:webHidden/>
              </w:rPr>
              <w:instrText xml:space="preserve"> PAGEREF _Toc32398740 \h </w:instrText>
            </w:r>
            <w:r w:rsidR="000F3F54">
              <w:rPr>
                <w:webHidden/>
              </w:rPr>
            </w:r>
            <w:r w:rsidR="000F3F54">
              <w:rPr>
                <w:webHidden/>
              </w:rPr>
              <w:fldChar w:fldCharType="separate"/>
            </w:r>
            <w:r w:rsidR="000F3F54">
              <w:rPr>
                <w:webHidden/>
              </w:rPr>
              <w:t>14</w:t>
            </w:r>
            <w:r w:rsidR="000F3F54">
              <w:rPr>
                <w:webHidden/>
              </w:rPr>
              <w:fldChar w:fldCharType="end"/>
            </w:r>
          </w:hyperlink>
        </w:p>
        <w:p w:rsidR="00990B22" w:rsidRDefault="003C08E1">
          <w:r>
            <w:rPr>
              <w:b/>
              <w:noProof/>
              <w:color w:val="800000"/>
              <w:sz w:val="24"/>
            </w:rPr>
            <w:fldChar w:fldCharType="end"/>
          </w:r>
        </w:p>
      </w:sdtContent>
    </w:sdt>
    <w:p w:rsidR="00A64C8D" w:rsidRDefault="00A64C8D" w:rsidP="00EE3C50">
      <w:pPr>
        <w:pStyle w:val="af1"/>
        <w:keepNext w:val="0"/>
        <w:keepLines w:val="0"/>
        <w:pBdr>
          <w:bottom w:val="single" w:sz="8" w:space="4" w:color="4F81BD" w:themeColor="accent1"/>
        </w:pBdr>
        <w:tabs>
          <w:tab w:val="clear" w:pos="426"/>
        </w:tabs>
        <w:spacing w:after="300"/>
        <w:ind w:left="426" w:hanging="360"/>
        <w:contextualSpacing/>
        <w:jc w:val="both"/>
        <w:outlineLvl w:val="9"/>
        <w:sectPr w:rsidR="00A64C8D" w:rsidSect="00651B62">
          <w:pgSz w:w="11906" w:h="16838" w:code="9"/>
          <w:pgMar w:top="1021" w:right="992" w:bottom="1247" w:left="992" w:header="567" w:footer="567" w:gutter="0"/>
          <w:cols w:space="708"/>
          <w:docGrid w:linePitch="360"/>
        </w:sectPr>
      </w:pPr>
    </w:p>
    <w:p w:rsidR="00EE3C50" w:rsidRPr="007D5A62" w:rsidRDefault="00EE3C50" w:rsidP="00EE3C50">
      <w:pPr>
        <w:pStyle w:val="af1"/>
        <w:keepNext w:val="0"/>
        <w:keepLines w:val="0"/>
        <w:pBdr>
          <w:bottom w:val="single" w:sz="8" w:space="4" w:color="4F81BD" w:themeColor="accent1"/>
        </w:pBdr>
        <w:tabs>
          <w:tab w:val="clear" w:pos="426"/>
        </w:tabs>
        <w:spacing w:after="300"/>
        <w:ind w:left="426" w:hanging="360"/>
        <w:contextualSpacing/>
        <w:jc w:val="both"/>
        <w:outlineLvl w:val="9"/>
      </w:pPr>
      <w:bookmarkStart w:id="0" w:name="_Toc32398736"/>
      <w:r w:rsidRPr="007D5A62">
        <w:lastRenderedPageBreak/>
        <w:t>Διαδικασία</w:t>
      </w:r>
      <w:bookmarkEnd w:id="0"/>
    </w:p>
    <w:p w:rsidR="00EE3C50" w:rsidRPr="00E5163A" w:rsidRDefault="00EE3C50" w:rsidP="007F7D72">
      <w:pPr>
        <w:rPr>
          <w:rFonts w:asciiTheme="minorHAnsi" w:hAnsiTheme="minorHAnsi"/>
          <w:i/>
        </w:rPr>
      </w:pPr>
      <w:r w:rsidRPr="00E5163A">
        <w:rPr>
          <w:rFonts w:asciiTheme="minorHAnsi" w:hAnsiTheme="minorHAnsi"/>
        </w:rPr>
        <w:t>Σύμφωνα με το άρθρο 8 του Νόμου 4314/2014 «</w:t>
      </w:r>
      <w:r w:rsidRPr="00E5163A">
        <w:rPr>
          <w:rFonts w:asciiTheme="minorHAnsi" w:hAnsiTheme="minorHAnsi"/>
          <w:i/>
        </w:rPr>
        <w:t xml:space="preserve">Οι Διαχειριστικές Αρχές των Τομεακών και Περιφερειακών Επιχειρησιακών Προγραμμάτων είναι υπεύθυνες για τη διαχείριση του οικείου </w:t>
      </w:r>
      <w:r w:rsidR="00BA4F47">
        <w:rPr>
          <w:rFonts w:asciiTheme="minorHAnsi" w:hAnsiTheme="minorHAnsi"/>
          <w:i/>
        </w:rPr>
        <w:t>Ε</w:t>
      </w:r>
      <w:r w:rsidRPr="00E5163A">
        <w:rPr>
          <w:rFonts w:asciiTheme="minorHAnsi" w:hAnsiTheme="minorHAnsi"/>
          <w:i/>
        </w:rPr>
        <w:t xml:space="preserve">πιχειρησιακού </w:t>
      </w:r>
      <w:r w:rsidR="00BA4F47">
        <w:rPr>
          <w:rFonts w:asciiTheme="minorHAnsi" w:hAnsiTheme="minorHAnsi"/>
          <w:i/>
        </w:rPr>
        <w:t>Π</w:t>
      </w:r>
      <w:r w:rsidRPr="00E5163A">
        <w:rPr>
          <w:rFonts w:asciiTheme="minorHAnsi" w:hAnsiTheme="minorHAnsi"/>
          <w:i/>
        </w:rPr>
        <w:t>ρογράμματος, σύμφωνα με το σύστημα διαχείρισης και ελέγχου του εδαφίου δ' της παρ. 3 του άρθρου 14 και την αρχή της χρηστής δημοσιονομικής διαχείρισης. Στο πλαίσιο αυτό η διαχειριστική αρχή του κάθε επιχειρησιακού προγράμματος:…</w:t>
      </w:r>
    </w:p>
    <w:p w:rsidR="00EE3C50" w:rsidRPr="00E5163A" w:rsidRDefault="00E5163A" w:rsidP="00E5163A">
      <w:pPr>
        <w:pStyle w:val="12"/>
        <w:ind w:left="284" w:hanging="284"/>
        <w:rPr>
          <w:i/>
        </w:rPr>
      </w:pPr>
      <w:r>
        <w:rPr>
          <w:i/>
        </w:rPr>
        <w:t>ι)</w:t>
      </w:r>
      <w:r>
        <w:rPr>
          <w:i/>
        </w:rPr>
        <w:tab/>
      </w:r>
      <w:r w:rsidR="00EE3C50" w:rsidRPr="00E5163A">
        <w:rPr>
          <w:i/>
        </w:rPr>
        <w:t>Για την επιλογή των πράξεων, η Διαχειριστική Αρχή: </w:t>
      </w:r>
    </w:p>
    <w:p w:rsidR="00EE3C50" w:rsidRPr="00E5163A" w:rsidRDefault="00EE3C50" w:rsidP="00E5163A">
      <w:pPr>
        <w:pStyle w:val="12"/>
        <w:ind w:left="709" w:hanging="425"/>
        <w:rPr>
          <w:i/>
        </w:rPr>
      </w:pPr>
      <w:r w:rsidRPr="00E5163A">
        <w:rPr>
          <w:i/>
        </w:rPr>
        <w:t>α) συντάσσει και, μετά από την έγκρισή τους, εφαρμόζει τις κατάλληλες διαδικασίες και κριτήρια επιλογής τα οποία:</w:t>
      </w:r>
    </w:p>
    <w:p w:rsidR="00EE3C50" w:rsidRPr="00E5163A" w:rsidRDefault="00EE3C50" w:rsidP="00BE26D1">
      <w:pPr>
        <w:pStyle w:val="12"/>
        <w:numPr>
          <w:ilvl w:val="0"/>
          <w:numId w:val="11"/>
        </w:numPr>
        <w:ind w:hanging="371"/>
        <w:rPr>
          <w:i/>
        </w:rPr>
      </w:pPr>
      <w:r w:rsidRPr="00E5163A">
        <w:rPr>
          <w:i/>
        </w:rPr>
        <w:t>διασφαλίζουν τη συμβολή των πράξεων στην επίτευξη των ειδικών στόχων και των αποτελεσμάτων της σχετικής προτεραιότητας,</w:t>
      </w:r>
    </w:p>
    <w:p w:rsidR="00EE3C50" w:rsidRPr="00E5163A" w:rsidRDefault="00EE3C50" w:rsidP="00BE26D1">
      <w:pPr>
        <w:pStyle w:val="12"/>
        <w:numPr>
          <w:ilvl w:val="0"/>
          <w:numId w:val="11"/>
        </w:numPr>
        <w:ind w:hanging="371"/>
        <w:rPr>
          <w:i/>
        </w:rPr>
      </w:pPr>
      <w:r w:rsidRPr="00E5163A">
        <w:rPr>
          <w:i/>
        </w:rPr>
        <w:t>δεν συνιστούν διακριτική μεταχείριση και είναι διαφανή,</w:t>
      </w:r>
    </w:p>
    <w:p w:rsidR="00EE3C50" w:rsidRPr="00E5163A" w:rsidRDefault="00EE3C50" w:rsidP="00BE26D1">
      <w:pPr>
        <w:pStyle w:val="12"/>
        <w:numPr>
          <w:ilvl w:val="0"/>
          <w:numId w:val="11"/>
        </w:numPr>
        <w:ind w:hanging="371"/>
        <w:rPr>
          <w:i/>
        </w:rPr>
      </w:pPr>
      <w:r w:rsidRPr="00E5163A">
        <w:rPr>
          <w:i/>
        </w:rPr>
        <w:t>τηρούν τις γενικές αρχές που ορίζονται στα άρθρα 7 και 8 του Κανονισμού.</w:t>
      </w:r>
    </w:p>
    <w:p w:rsidR="00EE3C50" w:rsidRPr="00E5163A" w:rsidRDefault="00EE3C50" w:rsidP="00E5163A">
      <w:pPr>
        <w:pStyle w:val="12"/>
        <w:ind w:left="709" w:hanging="425"/>
        <w:rPr>
          <w:i/>
        </w:rPr>
      </w:pPr>
      <w:r w:rsidRPr="00E5163A">
        <w:rPr>
          <w:i/>
        </w:rPr>
        <w:t>β) διασφαλίζει ότι μια επιλεγείσα πράξη εμπίπτει στο πεδίο του αρμόδιου Ταμείου ή Ταμείων και μπορεί να ενταχθεί σε μια κατηγορία παρέμβασης που εντοπίζεται στο πλαίσιο της προτεραιότητας ή των προτεραιοτήτων του επιχειρησιακού προγράμματος</w:t>
      </w:r>
    </w:p>
    <w:p w:rsidR="00EE3C50" w:rsidRPr="00E5163A" w:rsidRDefault="00EE3C50" w:rsidP="00E5163A">
      <w:pPr>
        <w:pStyle w:val="12"/>
        <w:ind w:left="709" w:hanging="425"/>
        <w:rPr>
          <w:i/>
        </w:rPr>
      </w:pPr>
      <w:r w:rsidRPr="00E5163A">
        <w:rPr>
          <w:i/>
        </w:rPr>
        <w:t>γ) διασφαλίζει ότι παρέχεται στον δυνητικό δικαιούχο έγγραφο που καθορίζει τους όρους για την στήριξη της κάθε πράξης, συμπεριλαμβανομένων των ειδικών απαιτήσεων που αφορούν τα προϊόντα ή τις υπηρεσίες που πρέπει να παραδοθούν στο πλαίσιο της πράξης, το σχέδιο χρηματοδότησης και την προθεσμία εκτέλεσης</w:t>
      </w:r>
    </w:p>
    <w:p w:rsidR="00EE3C50" w:rsidRPr="00E5163A" w:rsidRDefault="00EE3C50" w:rsidP="00E5163A">
      <w:pPr>
        <w:pStyle w:val="12"/>
        <w:ind w:left="709" w:hanging="425"/>
        <w:rPr>
          <w:i/>
        </w:rPr>
      </w:pPr>
      <w:r w:rsidRPr="00E5163A">
        <w:rPr>
          <w:i/>
        </w:rPr>
        <w:t>δ) εξασφαλίζει ότι ο δυνητικός δικαιούχος διαθέτει τη διοικητική, χρηματοοικονομική και επιχειρησιακή ικανότητα να τηρήσει τους όρους που αναφέρονται στο στοιχείο γ) πριν από την έγκριση της πράξης</w:t>
      </w:r>
    </w:p>
    <w:p w:rsidR="00EE3C50" w:rsidRPr="00E5163A" w:rsidRDefault="00EE3C50" w:rsidP="00E5163A">
      <w:pPr>
        <w:pStyle w:val="12"/>
        <w:ind w:left="709" w:hanging="425"/>
        <w:rPr>
          <w:i/>
        </w:rPr>
      </w:pPr>
      <w:r w:rsidRPr="00E5163A">
        <w:rPr>
          <w:i/>
        </w:rPr>
        <w:t>ε) εξασφαλίζει ότι, σε περίπτωση που η υλοποίηση της πράξης έχει αρχίσει πριν από την υποβολή αίτησης για χρηματοδότηση στη διαχειριστική αρχή, τηρείται το εφαρμοστέο δίκαιο σχετικά με την εν λόγω πράξη</w:t>
      </w:r>
    </w:p>
    <w:p w:rsidR="00EE3C50" w:rsidRPr="00E5163A" w:rsidRDefault="00EE3C50" w:rsidP="00E5163A">
      <w:pPr>
        <w:pStyle w:val="12"/>
        <w:ind w:left="709" w:hanging="425"/>
        <w:rPr>
          <w:i/>
        </w:rPr>
      </w:pPr>
      <w:r w:rsidRPr="00E5163A">
        <w:rPr>
          <w:i/>
        </w:rPr>
        <w:t>στ) διασφαλίζει ότι οι πράξεις που επιλέγονται για στήριξη από τα Ταμεία δεν περιλαμβάνουν δραστηριότητες που αποτελούν τμήμα πράξης, η οποία έχει υποβληθεί ή θα έπρεπε να υποβληθεί σε διαδικασία ανάκτησης μετά τη μετεγκατάσταση μιας παραγωγικής δραστηριότητας εκτός της περιοχής του προγράμματος</w:t>
      </w:r>
    </w:p>
    <w:p w:rsidR="00EE3C50" w:rsidRPr="00E5163A" w:rsidRDefault="00EE3C50" w:rsidP="00E5163A">
      <w:pPr>
        <w:pStyle w:val="12"/>
        <w:ind w:left="709" w:hanging="425"/>
        <w:rPr>
          <w:i/>
        </w:rPr>
      </w:pPr>
      <w:r w:rsidRPr="00E5163A">
        <w:rPr>
          <w:i/>
        </w:rPr>
        <w:t>ζ) καθορίζει τις κατηγορίες παρέμβασης στις οποίες αποδίδονται οι δαπάνες μιας πράξης.»</w:t>
      </w:r>
    </w:p>
    <w:p w:rsidR="004E7D7F" w:rsidRDefault="00EE3C50" w:rsidP="007F7D72">
      <w:pPr>
        <w:rPr>
          <w:rFonts w:asciiTheme="minorHAnsi" w:hAnsiTheme="minorHAnsi"/>
        </w:rPr>
      </w:pPr>
      <w:r w:rsidRPr="00E5163A">
        <w:rPr>
          <w:rFonts w:asciiTheme="minorHAnsi" w:hAnsiTheme="minorHAnsi"/>
        </w:rPr>
        <w:t>Στο πλαίσιο αυτό η Ε</w:t>
      </w:r>
      <w:r w:rsidR="00B53F5E" w:rsidRPr="00E5163A">
        <w:rPr>
          <w:rFonts w:asciiTheme="minorHAnsi" w:hAnsiTheme="minorHAnsi"/>
        </w:rPr>
        <w:t xml:space="preserve">ιδική </w:t>
      </w:r>
      <w:r w:rsidRPr="00E5163A">
        <w:rPr>
          <w:rFonts w:asciiTheme="minorHAnsi" w:hAnsiTheme="minorHAnsi"/>
        </w:rPr>
        <w:t>Υ</w:t>
      </w:r>
      <w:r w:rsidR="00B53F5E" w:rsidRPr="00E5163A">
        <w:rPr>
          <w:rFonts w:asciiTheme="minorHAnsi" w:hAnsiTheme="minorHAnsi"/>
        </w:rPr>
        <w:t xml:space="preserve">πηρεσία </w:t>
      </w:r>
      <w:r w:rsidRPr="00E5163A">
        <w:rPr>
          <w:rFonts w:asciiTheme="minorHAnsi" w:hAnsiTheme="minorHAnsi"/>
        </w:rPr>
        <w:t>Δ</w:t>
      </w:r>
      <w:r w:rsidR="00B53F5E" w:rsidRPr="00E5163A">
        <w:rPr>
          <w:rFonts w:asciiTheme="minorHAnsi" w:hAnsiTheme="minorHAnsi"/>
        </w:rPr>
        <w:t xml:space="preserve">ιαχείρισης </w:t>
      </w:r>
      <w:r w:rsidRPr="00E5163A">
        <w:rPr>
          <w:rFonts w:asciiTheme="minorHAnsi" w:hAnsiTheme="minorHAnsi"/>
        </w:rPr>
        <w:t>Ε</w:t>
      </w:r>
      <w:r w:rsidR="00B53F5E" w:rsidRPr="00E5163A">
        <w:rPr>
          <w:rFonts w:asciiTheme="minorHAnsi" w:hAnsiTheme="minorHAnsi"/>
        </w:rPr>
        <w:t xml:space="preserve">πιχειρησιακού </w:t>
      </w:r>
      <w:r w:rsidRPr="00E5163A">
        <w:rPr>
          <w:rFonts w:asciiTheme="minorHAnsi" w:hAnsiTheme="minorHAnsi"/>
        </w:rPr>
        <w:t>Π</w:t>
      </w:r>
      <w:r w:rsidR="00B53F5E" w:rsidRPr="00E5163A">
        <w:rPr>
          <w:rFonts w:asciiTheme="minorHAnsi" w:hAnsiTheme="minorHAnsi"/>
        </w:rPr>
        <w:t xml:space="preserve">ρογράμματος </w:t>
      </w:r>
      <w:r w:rsidRPr="00E5163A">
        <w:rPr>
          <w:rFonts w:asciiTheme="minorHAnsi" w:hAnsiTheme="minorHAnsi"/>
        </w:rPr>
        <w:t>Περιφέρειας Ηπείρου</w:t>
      </w:r>
      <w:r w:rsidR="00B53F5E" w:rsidRPr="00E5163A">
        <w:rPr>
          <w:rFonts w:asciiTheme="minorHAnsi" w:hAnsiTheme="minorHAnsi"/>
        </w:rPr>
        <w:t xml:space="preserve"> (ΕΥΔ Ηπείρου)</w:t>
      </w:r>
      <w:r w:rsidRPr="00E5163A">
        <w:rPr>
          <w:rFonts w:asciiTheme="minorHAnsi" w:hAnsiTheme="minorHAnsi"/>
        </w:rPr>
        <w:t xml:space="preserve">, λαμβάνοντας υπόψη </w:t>
      </w:r>
      <w:r w:rsidR="000E5446" w:rsidRPr="00E5163A">
        <w:rPr>
          <w:rFonts w:asciiTheme="minorHAnsi" w:hAnsiTheme="minorHAnsi"/>
        </w:rPr>
        <w:t>τ</w:t>
      </w:r>
      <w:r w:rsidR="006F5EB6">
        <w:rPr>
          <w:rFonts w:asciiTheme="minorHAnsi" w:hAnsiTheme="minorHAnsi"/>
        </w:rPr>
        <w:t>ο</w:t>
      </w:r>
      <w:r w:rsidR="00C20323" w:rsidRPr="00C20323">
        <w:rPr>
          <w:rFonts w:asciiTheme="minorHAnsi" w:hAnsiTheme="minorHAnsi"/>
        </w:rPr>
        <w:t xml:space="preserve"> </w:t>
      </w:r>
      <w:r w:rsidR="006F5EB6">
        <w:rPr>
          <w:rFonts w:asciiTheme="minorHAnsi" w:hAnsiTheme="minorHAnsi"/>
        </w:rPr>
        <w:t>Σύ</w:t>
      </w:r>
      <w:r w:rsidR="006F5EB6" w:rsidRPr="00E5163A">
        <w:rPr>
          <w:rFonts w:asciiTheme="minorHAnsi" w:hAnsiTheme="minorHAnsi"/>
        </w:rPr>
        <w:t>στ</w:t>
      </w:r>
      <w:r w:rsidR="006F5EB6">
        <w:rPr>
          <w:rFonts w:asciiTheme="minorHAnsi" w:hAnsiTheme="minorHAnsi"/>
        </w:rPr>
        <w:t>ημα</w:t>
      </w:r>
      <w:r w:rsidR="006F5EB6" w:rsidRPr="00E5163A">
        <w:rPr>
          <w:rFonts w:asciiTheme="minorHAnsi" w:hAnsiTheme="minorHAnsi"/>
        </w:rPr>
        <w:t xml:space="preserve"> Διαχείρισης και Ελέγχου </w:t>
      </w:r>
      <w:r w:rsidR="006F5EB6">
        <w:rPr>
          <w:rFonts w:asciiTheme="minorHAnsi" w:hAnsiTheme="minorHAnsi"/>
        </w:rPr>
        <w:t>και ειδικότερα τις διαδικασίες ΔΙ_1 «Πρόσκληση» και ΔΙ_1 ¨Πρόσκληση Κρατικών Ενισχύσεων»</w:t>
      </w:r>
      <w:r w:rsidR="004E7D7F" w:rsidRPr="00E5163A">
        <w:rPr>
          <w:rFonts w:asciiTheme="minorHAnsi" w:hAnsiTheme="minorHAnsi"/>
        </w:rPr>
        <w:t xml:space="preserve"> που συνέταξε η Ειδική Υπηρεσία Θεσμικής Υποστήριξης (ΕΥΘΥ) της Εθνικής Αρχής Συντονισμού (ΕΑΣ)</w:t>
      </w:r>
      <w:r w:rsidR="00C20323" w:rsidRPr="00C20323">
        <w:rPr>
          <w:rFonts w:asciiTheme="minorHAnsi" w:hAnsiTheme="minorHAnsi"/>
        </w:rPr>
        <w:t xml:space="preserve"> </w:t>
      </w:r>
      <w:r w:rsidR="004E7D7F" w:rsidRPr="00E5163A">
        <w:rPr>
          <w:rFonts w:asciiTheme="minorHAnsi" w:hAnsiTheme="minorHAnsi"/>
        </w:rPr>
        <w:t>διαμόρφωσε την μεθοδολογία αξιολόγησης και των κριτηρίων επιλογής που θα εφαρμόσει για την αξιολόγηση προτεινόμενων πράξεων</w:t>
      </w:r>
      <w:r w:rsidR="00C20323" w:rsidRPr="00C20323">
        <w:rPr>
          <w:rFonts w:asciiTheme="minorHAnsi" w:hAnsiTheme="minorHAnsi"/>
        </w:rPr>
        <w:t xml:space="preserve"> </w:t>
      </w:r>
      <w:r w:rsidR="004E7D7F" w:rsidRPr="00E5163A">
        <w:rPr>
          <w:rFonts w:asciiTheme="minorHAnsi" w:hAnsiTheme="minorHAnsi"/>
        </w:rPr>
        <w:t xml:space="preserve">στο πλαίσιο κάθε </w:t>
      </w:r>
      <w:r w:rsidR="004E7D7F" w:rsidRPr="00E5163A">
        <w:rPr>
          <w:rFonts w:asciiTheme="minorHAnsi" w:hAnsiTheme="minorHAnsi"/>
          <w:color w:val="000000" w:themeColor="text1"/>
        </w:rPr>
        <w:t xml:space="preserve">Πρόσκλησης. Η </w:t>
      </w:r>
      <w:r w:rsidR="004E7D7F" w:rsidRPr="00E5163A">
        <w:rPr>
          <w:rFonts w:asciiTheme="minorHAnsi" w:hAnsiTheme="minorHAnsi"/>
        </w:rPr>
        <w:t>ΕΥΔ Ηπείρου</w:t>
      </w:r>
      <w:r w:rsidR="00C20323" w:rsidRPr="00C20323">
        <w:rPr>
          <w:rFonts w:asciiTheme="minorHAnsi" w:hAnsiTheme="minorHAnsi"/>
        </w:rPr>
        <w:t xml:space="preserve"> </w:t>
      </w:r>
      <w:r w:rsidR="004E7D7F" w:rsidRPr="00E5163A">
        <w:rPr>
          <w:rFonts w:asciiTheme="minorHAnsi" w:hAnsiTheme="minorHAnsi"/>
        </w:rPr>
        <w:t>εισηγείται στην Επιτροπή Παρακολούθησης του ΕΠ προς έγκριση την μεθοδολογία αξιολόγησης, τα κριτήρια επιλογής πράξεων και την εξειδίκευση αυτών για τις δράσεις του Προγράμματος που θα προβεί στην ενεργοποίηση τους.</w:t>
      </w:r>
    </w:p>
    <w:p w:rsidR="00282A15" w:rsidRDefault="00282A15">
      <w:pPr>
        <w:spacing w:before="0" w:after="200"/>
        <w:jc w:val="left"/>
        <w:sectPr w:rsidR="00282A15" w:rsidSect="0069465E">
          <w:headerReference w:type="default" r:id="rId20"/>
          <w:pgSz w:w="11906" w:h="16838" w:code="9"/>
          <w:pgMar w:top="1021" w:right="992" w:bottom="1247" w:left="992" w:header="567" w:footer="567" w:gutter="0"/>
          <w:cols w:space="708"/>
          <w:docGrid w:linePitch="360"/>
        </w:sectPr>
      </w:pPr>
    </w:p>
    <w:p w:rsidR="00EE3C50" w:rsidRPr="00280F98" w:rsidRDefault="00EE3C50" w:rsidP="00EE3C50">
      <w:pPr>
        <w:pStyle w:val="af1"/>
        <w:keepNext w:val="0"/>
        <w:keepLines w:val="0"/>
        <w:pBdr>
          <w:bottom w:val="single" w:sz="8" w:space="4" w:color="4F81BD" w:themeColor="accent1"/>
        </w:pBdr>
        <w:tabs>
          <w:tab w:val="clear" w:pos="426"/>
        </w:tabs>
        <w:spacing w:after="300"/>
        <w:ind w:left="426" w:hanging="360"/>
        <w:contextualSpacing/>
        <w:jc w:val="both"/>
        <w:outlineLvl w:val="9"/>
      </w:pPr>
      <w:bookmarkStart w:id="1" w:name="_Toc419896138"/>
      <w:bookmarkStart w:id="2" w:name="_Toc32398737"/>
      <w:r w:rsidRPr="00280F98">
        <w:lastRenderedPageBreak/>
        <w:t>Μεθοδολογία αξιολόγησης</w:t>
      </w:r>
      <w:bookmarkEnd w:id="1"/>
      <w:bookmarkEnd w:id="2"/>
    </w:p>
    <w:p w:rsidR="00FD3197" w:rsidRDefault="00FD3197" w:rsidP="002D3AF0">
      <w:pPr>
        <w:pStyle w:val="a"/>
        <w:ind w:left="567" w:hanging="567"/>
      </w:pPr>
      <w:bookmarkStart w:id="3" w:name="_Toc32398738"/>
      <w:r>
        <w:t>Πράξεις πλην Κρατικών Ενισχύσεων</w:t>
      </w:r>
      <w:bookmarkEnd w:id="3"/>
    </w:p>
    <w:p w:rsidR="00EE3C50" w:rsidRPr="00963982" w:rsidRDefault="00EE3C50" w:rsidP="007F7D72">
      <w:pPr>
        <w:rPr>
          <w:rFonts w:asciiTheme="minorHAnsi" w:hAnsiTheme="minorHAnsi"/>
        </w:rPr>
      </w:pPr>
      <w:r w:rsidRPr="00963982">
        <w:rPr>
          <w:rFonts w:asciiTheme="minorHAnsi" w:hAnsiTheme="minorHAnsi"/>
        </w:rPr>
        <w:t>Οι βασικές μεθοδολογίες αξιολόγησης είναι:</w:t>
      </w:r>
    </w:p>
    <w:p w:rsidR="00EE3C50" w:rsidRPr="00963982" w:rsidRDefault="00EE3C50" w:rsidP="007F7D72">
      <w:pPr>
        <w:rPr>
          <w:rStyle w:val="af6"/>
          <w:rFonts w:asciiTheme="minorHAnsi" w:hAnsiTheme="minorHAnsi"/>
        </w:rPr>
      </w:pPr>
      <w:r w:rsidRPr="00963982">
        <w:rPr>
          <w:rStyle w:val="af6"/>
          <w:rFonts w:asciiTheme="minorHAnsi" w:hAnsiTheme="minorHAnsi"/>
        </w:rPr>
        <w:t>(Α) Άμεση Αξιολόγηση</w:t>
      </w:r>
    </w:p>
    <w:p w:rsidR="00B53F5E" w:rsidRPr="00963982" w:rsidRDefault="00B53F5E" w:rsidP="00B53F5E">
      <w:pPr>
        <w:rPr>
          <w:rFonts w:asciiTheme="minorHAnsi" w:hAnsiTheme="minorHAnsi"/>
        </w:rPr>
      </w:pPr>
      <w:r w:rsidRPr="00963982">
        <w:rPr>
          <w:rFonts w:asciiTheme="minorHAnsi" w:hAnsiTheme="minorHAnsi"/>
        </w:rPr>
        <w:t xml:space="preserve">Εφόσον επιλεγεί η άμεση αξιολόγηση, στην Πρόσκληση ορίζεται η αρχική καθώς και η καταληκτική ημερομηνία υποβολής των αιτήσεων χρηματοδότησης των δυνητικών δικαιούχων. Κάθε αίτηση που υποβάλλεται αξιολογείται άμεσα χωρίς να απαιτείται να παρέλθει η προθεσμία υποβολής. Εφόσον η αίτηση ικανοποιεί τα κριτήρια που ορίζονται στην Πρόσκληση προωθείται για ένταξη στο ΕΠ. Η αξιολόγηση των υποβαλλομένων αιτήσεων συνεχίζεται, με τη σειρά της ημερομηνίας του πρωτοκόλλου υποβολής, μέχρι να εξαντληθεί ο διαθέσιμος προϋπολογισμός της Πρόσκλησης ή αξιολογηθεί ο συνολικός αριθμός των αιτήσεων. </w:t>
      </w:r>
    </w:p>
    <w:p w:rsidR="00B53F5E" w:rsidRPr="00963982" w:rsidRDefault="00B53F5E" w:rsidP="00B53F5E">
      <w:pPr>
        <w:rPr>
          <w:rFonts w:asciiTheme="minorHAnsi" w:hAnsiTheme="minorHAnsi"/>
        </w:rPr>
      </w:pPr>
      <w:r w:rsidRPr="00963982">
        <w:rPr>
          <w:rFonts w:asciiTheme="minorHAnsi" w:hAnsiTheme="minorHAnsi"/>
        </w:rPr>
        <w:t xml:space="preserve">Στην περίπτωση εξάντλησης του διαθέσιμου προϋπολογισμού, η </w:t>
      </w:r>
      <w:r w:rsidR="00BD6AE0">
        <w:rPr>
          <w:rFonts w:asciiTheme="minorHAnsi" w:hAnsiTheme="minorHAnsi"/>
        </w:rPr>
        <w:t>Διαχειριστική Αρχή ή ο Ενδιάμεσος Φορέας (ΔΑ/ΕΦ)</w:t>
      </w:r>
      <w:r w:rsidRPr="00963982">
        <w:rPr>
          <w:rFonts w:asciiTheme="minorHAnsi" w:hAnsiTheme="minorHAnsi"/>
        </w:rPr>
        <w:t xml:space="preserve"> ενημερώνει τους δυνητικούς δικαιούχους μέσω της οικείας ιστοσελίδας του ΕΠ </w:t>
      </w:r>
      <w:hyperlink r:id="rId21" w:history="1">
        <w:r w:rsidR="001B04B3" w:rsidRPr="00963982">
          <w:rPr>
            <w:rStyle w:val="-"/>
            <w:rFonts w:asciiTheme="minorHAnsi" w:hAnsiTheme="minorHAnsi"/>
            <w:lang w:val="en-US"/>
          </w:rPr>
          <w:t>www</w:t>
        </w:r>
        <w:r w:rsidR="001B04B3" w:rsidRPr="00963982">
          <w:rPr>
            <w:rStyle w:val="-"/>
            <w:rFonts w:asciiTheme="minorHAnsi" w:hAnsiTheme="minorHAnsi"/>
          </w:rPr>
          <w:t>.</w:t>
        </w:r>
        <w:r w:rsidR="001B04B3" w:rsidRPr="00963982">
          <w:rPr>
            <w:rStyle w:val="-"/>
            <w:rFonts w:asciiTheme="minorHAnsi" w:hAnsiTheme="minorHAnsi"/>
            <w:lang w:val="en-US"/>
          </w:rPr>
          <w:t>peproe</w:t>
        </w:r>
        <w:r w:rsidR="001B04B3" w:rsidRPr="00963982">
          <w:rPr>
            <w:rStyle w:val="-"/>
            <w:rFonts w:asciiTheme="minorHAnsi" w:hAnsiTheme="minorHAnsi"/>
          </w:rPr>
          <w:t>.</w:t>
        </w:r>
        <w:r w:rsidR="001B04B3" w:rsidRPr="00963982">
          <w:rPr>
            <w:rStyle w:val="-"/>
            <w:rFonts w:asciiTheme="minorHAnsi" w:hAnsiTheme="minorHAnsi"/>
            <w:lang w:val="en-US"/>
          </w:rPr>
          <w:t>gr</w:t>
        </w:r>
      </w:hyperlink>
      <w:r w:rsidRPr="00963982">
        <w:rPr>
          <w:rFonts w:asciiTheme="minorHAnsi" w:hAnsiTheme="minorHAnsi"/>
        </w:rPr>
        <w:t>.</w:t>
      </w:r>
    </w:p>
    <w:p w:rsidR="00EE3C50" w:rsidRPr="00963982" w:rsidRDefault="00EE3C50" w:rsidP="007F7D72">
      <w:pPr>
        <w:rPr>
          <w:rStyle w:val="af6"/>
          <w:rFonts w:asciiTheme="minorHAnsi" w:hAnsiTheme="minorHAnsi"/>
        </w:rPr>
      </w:pPr>
      <w:r w:rsidRPr="00963982">
        <w:rPr>
          <w:rStyle w:val="af6"/>
          <w:rFonts w:asciiTheme="minorHAnsi" w:hAnsiTheme="minorHAnsi"/>
        </w:rPr>
        <w:t xml:space="preserve">(Β) Συγκριτική Αξιολόγηση </w:t>
      </w:r>
    </w:p>
    <w:p w:rsidR="00333DA2" w:rsidRPr="00333DA2" w:rsidRDefault="00333DA2" w:rsidP="00333DA2">
      <w:pPr>
        <w:rPr>
          <w:rFonts w:asciiTheme="minorHAnsi" w:hAnsiTheme="minorHAnsi"/>
        </w:rPr>
      </w:pPr>
      <w:r w:rsidRPr="00333DA2">
        <w:rPr>
          <w:rFonts w:asciiTheme="minorHAnsi" w:hAnsiTheme="minorHAnsi"/>
        </w:rPr>
        <w:t>Στη συγκριτική αξιολόγηση ορίζεται στην Πρόσκληση η αρχική καθώς και η καταληκτική ημερομηνία μέχρι την οποία πρέπει να υποβληθούν οι αιτήσεις χρηματοδότησης των δυνητικών δικαιούχων, αλλά η αξιολόγηση όλων των προτάσεων πρέπει να ολοκληρωθεί μετά την καταληκτική ημερομηνία και τα αποτελέσματα να ανακοινωθούν ταυτόχρονα για όλες τις προτάσεις. Από τα κριτήρια τα οποία βαθμολογούνται προκύπτει η συνολική βαθμολογία της κάθε πρότασης, βάσει της οποίας θα καθοριστεί η σειρά κατάταξης των προτάσεων. Οι προτάσεις που επιλέγονται για χρηματοδότηση (μέχρι να εξαντληθεί ο διαθέσιμος προϋπολογισμός της Πρόσκλησης) είναι εκείνες με τις υψηλότερες βαθμολογίες, εφόσον ικανοποιούνται και ενδεχόμενες ελάχιστες προϋποθέσεις έγκρισης που προσδιορίζονται στην Πρόσκληση.</w:t>
      </w:r>
    </w:p>
    <w:p w:rsidR="00EE3C50" w:rsidRPr="00E67045" w:rsidRDefault="00EE3C50" w:rsidP="00E67045">
      <w:pPr>
        <w:rPr>
          <w:rStyle w:val="af9"/>
        </w:rPr>
      </w:pPr>
      <w:r w:rsidRPr="00E67045">
        <w:rPr>
          <w:rStyle w:val="af9"/>
        </w:rPr>
        <w:t xml:space="preserve">Επιλογή μεθοδολογίας Αξιολόγησης </w:t>
      </w:r>
    </w:p>
    <w:p w:rsidR="00333DA2" w:rsidRPr="00333DA2" w:rsidRDefault="00333DA2" w:rsidP="00333DA2">
      <w:pPr>
        <w:rPr>
          <w:rFonts w:asciiTheme="minorHAnsi" w:hAnsiTheme="minorHAnsi"/>
        </w:rPr>
      </w:pPr>
      <w:r w:rsidRPr="00333DA2">
        <w:rPr>
          <w:rFonts w:asciiTheme="minorHAnsi" w:hAnsiTheme="minorHAnsi"/>
        </w:rPr>
        <w:t xml:space="preserve">Για τη λήψη της απόφασης σχετικά με τη μεθοδολογία αξιολόγησης που θα επιλεγεί, πρέπει να συνεκτιμηθούν τα πλεονεκτήματα και τα μειονεκτήματα της κάθε μεθόδου και να τεκμηριώνεται από τη </w:t>
      </w:r>
      <w:r w:rsidR="00BD6AE0">
        <w:rPr>
          <w:rFonts w:asciiTheme="minorHAnsi" w:hAnsiTheme="minorHAnsi"/>
        </w:rPr>
        <w:t>ΔΑ/ΕΦ</w:t>
      </w:r>
      <w:r w:rsidRPr="00333DA2">
        <w:rPr>
          <w:rFonts w:asciiTheme="minorHAnsi" w:hAnsiTheme="minorHAnsi"/>
        </w:rPr>
        <w:t xml:space="preserve"> η επιλεγείσα μεθοδολογία στην Επιτροπή Παρακολούθησης, ειδικά στις περιπτώσεις που επιλέγεται η άμεση αξιολόγηση.</w:t>
      </w:r>
    </w:p>
    <w:p w:rsidR="00333DA2" w:rsidRPr="00333DA2" w:rsidRDefault="00333DA2" w:rsidP="00333DA2">
      <w:pPr>
        <w:rPr>
          <w:rFonts w:asciiTheme="minorHAnsi" w:hAnsiTheme="minorHAnsi"/>
        </w:rPr>
      </w:pPr>
      <w:r w:rsidRPr="00333DA2">
        <w:rPr>
          <w:rFonts w:asciiTheme="minorHAnsi" w:hAnsiTheme="minorHAnsi"/>
        </w:rPr>
        <w:t xml:space="preserve">Κατά κανόνα η άμεση αξιολόγηση είναι ταχύτερη κατά τη διεκπεραίωση των διαδικασιών της, και επιτρέπει στους δυνητικούς δικαιούχους που διαθέτουν ετοιμότητα υποβολής προτάσεων (και πληρούν </w:t>
      </w:r>
      <w:r w:rsidR="00D95E5A">
        <w:rPr>
          <w:rFonts w:asciiTheme="minorHAnsi" w:hAnsiTheme="minorHAnsi"/>
        </w:rPr>
        <w:t>τις ελάχιστες προϋποθέσεις της π</w:t>
      </w:r>
      <w:r w:rsidRPr="00333DA2">
        <w:rPr>
          <w:rFonts w:asciiTheme="minorHAnsi" w:hAnsiTheme="minorHAnsi"/>
        </w:rPr>
        <w:t>ρόσκλησης) να χρηματοδοτηθούν χωρίς σημαντικές καθυστερήσεις, αφού κάθε πρόταση αξιολογείται μόλις υποβληθεί. Όμως, δεν επιτρέπει σύγκριση και ιεράρχηση μεταξύ των προτάσεων προκειμένου να επιλεγούν αυτές οι οποίες συνεισφέρουν περισσότερο στα επιδιωκόμενα αποτελέσματα της πρόσκλησης.</w:t>
      </w:r>
    </w:p>
    <w:p w:rsidR="00333DA2" w:rsidRPr="00333DA2" w:rsidRDefault="00333DA2" w:rsidP="00333DA2">
      <w:pPr>
        <w:rPr>
          <w:rFonts w:asciiTheme="minorHAnsi" w:hAnsiTheme="minorHAnsi"/>
        </w:rPr>
      </w:pPr>
      <w:r w:rsidRPr="00333DA2">
        <w:rPr>
          <w:rFonts w:asciiTheme="minorHAnsi" w:hAnsiTheme="minorHAnsi"/>
        </w:rPr>
        <w:t xml:space="preserve">Αντιθέτως, κατά κανόνα η συγκριτική αξιολόγηση είναι περισσότερο χρονοβόρα και σύνθετη διαδικασία, απαιτεί μεγαλύτερη επεξεργασία για την εξειδίκευσή της στις ιδιαίτερες απαιτήσεις της κάθε </w:t>
      </w:r>
      <w:r w:rsidR="00D95E5A">
        <w:rPr>
          <w:rFonts w:asciiTheme="minorHAnsi" w:hAnsiTheme="minorHAnsi"/>
        </w:rPr>
        <w:t>π</w:t>
      </w:r>
      <w:r w:rsidRPr="00333DA2">
        <w:rPr>
          <w:rFonts w:asciiTheme="minorHAnsi" w:hAnsiTheme="minorHAnsi"/>
        </w:rPr>
        <w:t xml:space="preserve">ρόσκλησης αλλά πλεονεκτεί σημαντικά στην τεκμηρίωση της επιλογής των πλέον κατάλληλων πράξεων, αφού κάθε πρόταση συνοδεύεται από αναλυτική κλιμακούμενη βαθμολόγηση των κριτηρίων, βάσει της οποίας επιλέγονται τελικά οι προτάσεις με τη μεγαλύτερη συνολική βαθμολογία. </w:t>
      </w:r>
    </w:p>
    <w:p w:rsidR="00333DA2" w:rsidRDefault="00333DA2" w:rsidP="00333DA2">
      <w:pPr>
        <w:rPr>
          <w:rFonts w:asciiTheme="minorHAnsi" w:hAnsiTheme="minorHAnsi"/>
        </w:rPr>
      </w:pPr>
      <w:r w:rsidRPr="00333DA2">
        <w:rPr>
          <w:rFonts w:asciiTheme="minorHAnsi" w:hAnsiTheme="minorHAnsi"/>
        </w:rPr>
        <w:t xml:space="preserve">Λαμβάνοντας υπόψη τα ανωτέρω για την επιλογή της καταλληλότερης μεθοδολογίας αξιολόγησης πρέπει να συνεκτιμώνται παράμετροι που συσχετίζονται με τα ειδικότερα χαρακτηριστικά της κάθε </w:t>
      </w:r>
      <w:r w:rsidR="005E6D39">
        <w:rPr>
          <w:rFonts w:asciiTheme="minorHAnsi" w:hAnsiTheme="minorHAnsi"/>
        </w:rPr>
        <w:t>π</w:t>
      </w:r>
      <w:r w:rsidRPr="00333DA2">
        <w:rPr>
          <w:rFonts w:asciiTheme="minorHAnsi" w:hAnsiTheme="minorHAnsi"/>
        </w:rPr>
        <w:t>ρόσκλησης. Ενδεικτικά αναφέρονται:</w:t>
      </w:r>
    </w:p>
    <w:p w:rsidR="00D95E5A" w:rsidRPr="00D95E5A" w:rsidRDefault="00D95E5A" w:rsidP="004A0904">
      <w:pPr>
        <w:pStyle w:val="Bullet1"/>
      </w:pPr>
      <w:r w:rsidRPr="00D95E5A">
        <w:t>το πλήθος και οι αρμοδιότητες των δυνητικών δικαιούχων</w:t>
      </w:r>
    </w:p>
    <w:p w:rsidR="00D95E5A" w:rsidRPr="00D95E5A" w:rsidRDefault="00D95E5A" w:rsidP="004A0904">
      <w:pPr>
        <w:pStyle w:val="Bullet1"/>
      </w:pPr>
      <w:r w:rsidRPr="00D95E5A">
        <w:t xml:space="preserve">Στην περίπτωση που η </w:t>
      </w:r>
      <w:r>
        <w:t>π</w:t>
      </w:r>
      <w:r w:rsidRPr="00D95E5A">
        <w:t xml:space="preserve">ρόσκληση απευθύνεται σε συγκεκριμένο δυνητικό δικαιούχο (π.χ. λόγω θεσμικής αποκλειστικής αρμοδιότητας) είναι προφανές ότι θα επιλεγεί η άμεση αξιολόγηση. Αντιθέτως, για </w:t>
      </w:r>
      <w:r w:rsidR="00A868E0">
        <w:t>π</w:t>
      </w:r>
      <w:r w:rsidRPr="00D95E5A">
        <w:t>ροσκλήσεις που απευθύνονται σε πολλούς δυνητικούς δικαιούχους που διεκδικούν «ανταγωνιστικά» την χρηματοδότηση στο πλαίσιο της ίδιας πρόσκλησης πλεονεκτεί η συγκριτική αξιολόγηση.</w:t>
      </w:r>
    </w:p>
    <w:p w:rsidR="00D95E5A" w:rsidRPr="00D95E5A" w:rsidRDefault="00D95E5A" w:rsidP="004A0904">
      <w:pPr>
        <w:pStyle w:val="Bullet1"/>
      </w:pPr>
      <w:r w:rsidRPr="00D95E5A">
        <w:t xml:space="preserve">το φυσικό αντικείμενο των πράξεων </w:t>
      </w:r>
    </w:p>
    <w:p w:rsidR="00D95E5A" w:rsidRPr="00D95E5A" w:rsidRDefault="00D95E5A" w:rsidP="004A0904">
      <w:pPr>
        <w:pStyle w:val="Bullet1"/>
      </w:pPr>
      <w:r w:rsidRPr="00D95E5A">
        <w:lastRenderedPageBreak/>
        <w:t xml:space="preserve">Σε ορισμένες κατηγορίες πράξεων, όπως ερευνητικά προγράμματα, η συγκριτική αξιολόγηση πλεονεκτεί έναντι της άμεσης. Στην περίπτωση όμως που η </w:t>
      </w:r>
      <w:r w:rsidR="00A868E0">
        <w:t>π</w:t>
      </w:r>
      <w:r w:rsidRPr="00D95E5A">
        <w:t xml:space="preserve">ρόσκληση αφορά διακριτές πράξεις συμπληρωματικές μεταξύ τους (είναι δηλαδή αναγκαία η υλοποίηση όλων των πράξεων προκειμένου να επιτευχθεί ο επιδιωκόμενος στόχος χωρίς όμως η ανάθεση του συνόλου των πράξεων να αφορά τον ίδιο δικαιούχο) η άμεση αξιολόγηση είναι πιθανώς πιο αποτελεσματική. Επίσης, η άμεση αξιολόγηση είναι προσφορότερη για πράξεις, η υλοποίηση των οποίων είναι επιβεβλημένη από ανελαστικές υποχρεώσεις της χώρας σε επίπεδο ΕΕ, και περιγράφονται με σαφήνεια στην </w:t>
      </w:r>
      <w:r w:rsidR="00A868E0">
        <w:t>π</w:t>
      </w:r>
      <w:r w:rsidRPr="00D95E5A">
        <w:t>ρόσκληση.</w:t>
      </w:r>
    </w:p>
    <w:p w:rsidR="00D95E5A" w:rsidRPr="00D95E5A" w:rsidRDefault="00D95E5A" w:rsidP="004A0904">
      <w:pPr>
        <w:pStyle w:val="Bullet1"/>
      </w:pPr>
      <w:r w:rsidRPr="00D95E5A">
        <w:t>το ύψος του διαθέσιμου προϋπολογισμού (συγχρηματοδοτούμενη δημόσια δαπάνη)</w:t>
      </w:r>
    </w:p>
    <w:p w:rsidR="00D95E5A" w:rsidRPr="00D95E5A" w:rsidRDefault="00D95E5A" w:rsidP="004A0904">
      <w:pPr>
        <w:pStyle w:val="Bullet1"/>
      </w:pPr>
      <w:r w:rsidRPr="00D95E5A">
        <w:t xml:space="preserve">Εφόσον οι πόροι που θα διατεθούν μέσω της </w:t>
      </w:r>
      <w:r w:rsidR="00BD6AE0">
        <w:t>π</w:t>
      </w:r>
      <w:r w:rsidRPr="00D95E5A">
        <w:t>ρόσκλησης εκτιμάται ότι επαρκούν για τη χρηματοδότηση των προτάσεων που τελικά θα υποβληθούν (π.χ. πράξεις υποδομών όπου είναι γνωστές στη ΔΑ/ ΕΦ οι ανάγκες που πρέπει να καλυφθούν) η άμεση αξιολόγηση πλεονεκτεί (εφόσον άλλοι παράγοντες δεν συνηγορούν για το αντίθετο). Αντίθετα, αν ο διαθέσιμος προϋπολογισμός δεν μπορεί να καλύψει το σύνολο των καταγεγραμμένων αναγκών, είναι σκόπιμη η επιλογή της συγκριτικής αξιολόγησης.</w:t>
      </w:r>
    </w:p>
    <w:p w:rsidR="00D95E5A" w:rsidRPr="00D95E5A" w:rsidRDefault="00D95E5A" w:rsidP="004A0904">
      <w:pPr>
        <w:pStyle w:val="Bullet1"/>
      </w:pPr>
      <w:r w:rsidRPr="00D95E5A">
        <w:t>αν είναι έργο τμηματοποιημένο (</w:t>
      </w:r>
      <w:r w:rsidRPr="00D95E5A">
        <w:rPr>
          <w:lang w:val="en-US"/>
        </w:rPr>
        <w:t>phasing</w:t>
      </w:r>
      <w:r w:rsidRPr="00D95E5A">
        <w:t>)</w:t>
      </w:r>
    </w:p>
    <w:p w:rsidR="00D95E5A" w:rsidRPr="00D95E5A" w:rsidRDefault="00D95E5A" w:rsidP="004A0904">
      <w:pPr>
        <w:pStyle w:val="Bullet1"/>
      </w:pPr>
      <w:r w:rsidRPr="00D95E5A">
        <w:t>Για τα τμηματοποιημένα (</w:t>
      </w:r>
      <w:r w:rsidRPr="00D95E5A">
        <w:rPr>
          <w:lang w:val="en-US"/>
        </w:rPr>
        <w:t>phasing</w:t>
      </w:r>
      <w:r w:rsidRPr="00D95E5A">
        <w:t>) έργα επιλέγεται αποκλειστικά η άμεση αξιολόγηση.</w:t>
      </w:r>
    </w:p>
    <w:p w:rsidR="00D95E5A" w:rsidRPr="00D95E5A" w:rsidRDefault="00D95E5A" w:rsidP="004A0904">
      <w:pPr>
        <w:pStyle w:val="Bullet1"/>
      </w:pPr>
      <w:r w:rsidRPr="00D95E5A">
        <w:t>αν η πρόσκληση αφορά πράξεις για την υλοποίηση των οποίων απαιτούνται προπαρασκευαστικές ενέργειες (όπως μελέτες, έρευνες, απαλλοτριώσεις κλπ)</w:t>
      </w:r>
    </w:p>
    <w:p w:rsidR="00D95E5A" w:rsidRPr="00D95E5A" w:rsidRDefault="00D95E5A" w:rsidP="004A0904">
      <w:pPr>
        <w:pStyle w:val="Bullet1"/>
      </w:pPr>
      <w:r w:rsidRPr="00D95E5A">
        <w:t>Για τις πράξεις αυτές, που περιλαμβάνουν προπαρασκευαστικές ενέργειες, είναι σκόπιμη η επιλογή της συγκριτικής αξιολόγησης.</w:t>
      </w:r>
    </w:p>
    <w:p w:rsidR="00D95E5A" w:rsidRPr="00D95E5A" w:rsidRDefault="00D95E5A" w:rsidP="00D95E5A">
      <w:pPr>
        <w:spacing w:after="120" w:line="280" w:lineRule="exact"/>
        <w:rPr>
          <w:rFonts w:asciiTheme="minorHAnsi" w:hAnsiTheme="minorHAnsi" w:cs="Tahoma"/>
          <w:szCs w:val="22"/>
        </w:rPr>
      </w:pPr>
      <w:r w:rsidRPr="00D95E5A">
        <w:rPr>
          <w:rFonts w:asciiTheme="minorHAnsi" w:hAnsiTheme="minorHAnsi" w:cs="Tahoma"/>
          <w:szCs w:val="22"/>
        </w:rPr>
        <w:t>Είναι προφανές ότι όλες οι ανωτέρω παράμετροι πρέπει να συνεκτιμώνται συνδυαστικά κατά την επιλογή της μεθοδολογίας αξιολόγησης των προτάσεων.</w:t>
      </w:r>
    </w:p>
    <w:p w:rsidR="00EE3C50" w:rsidRPr="00E67045" w:rsidRDefault="00EE3C50" w:rsidP="00E67045">
      <w:pPr>
        <w:rPr>
          <w:rStyle w:val="af9"/>
        </w:rPr>
      </w:pPr>
      <w:bookmarkStart w:id="4" w:name="_Toc404622574"/>
      <w:bookmarkStart w:id="5" w:name="_Toc419896139"/>
      <w:r w:rsidRPr="00E67045">
        <w:rPr>
          <w:rStyle w:val="af9"/>
        </w:rPr>
        <w:t>Στάδια επιλογής πράξεων</w:t>
      </w:r>
      <w:bookmarkEnd w:id="4"/>
      <w:bookmarkEnd w:id="5"/>
    </w:p>
    <w:p w:rsidR="00EE3C50" w:rsidRPr="001B3132" w:rsidRDefault="00EE3C50" w:rsidP="007F7D72">
      <w:pPr>
        <w:rPr>
          <w:rFonts w:asciiTheme="minorHAnsi" w:hAnsiTheme="minorHAnsi"/>
        </w:rPr>
      </w:pPr>
      <w:r w:rsidRPr="001B3132">
        <w:rPr>
          <w:rFonts w:asciiTheme="minorHAnsi" w:hAnsiTheme="minorHAnsi"/>
        </w:rPr>
        <w:t>Η διαδικασία αξιολόγησης των προς χρηματοδότηση πράξεων διενεργείται σε δύο στάδια:</w:t>
      </w:r>
    </w:p>
    <w:p w:rsidR="00EE3C50" w:rsidRPr="001B3132" w:rsidRDefault="00EE3C50" w:rsidP="007F7D72">
      <w:pPr>
        <w:rPr>
          <w:rStyle w:val="af6"/>
          <w:rFonts w:asciiTheme="minorHAnsi" w:hAnsiTheme="minorHAnsi"/>
        </w:rPr>
      </w:pPr>
      <w:r w:rsidRPr="001B3132">
        <w:rPr>
          <w:rStyle w:val="af6"/>
          <w:rFonts w:asciiTheme="minorHAnsi" w:hAnsiTheme="minorHAnsi"/>
        </w:rPr>
        <w:t>ΣΤΑΔΙΟ Α΄: Έλεγχος πληρότητας και επιλεξιμότητας πρότασης</w:t>
      </w:r>
    </w:p>
    <w:p w:rsidR="00EE3C50" w:rsidRPr="001B3132" w:rsidRDefault="00EE3C50" w:rsidP="007F7D72">
      <w:pPr>
        <w:rPr>
          <w:rStyle w:val="af6"/>
          <w:rFonts w:asciiTheme="minorHAnsi" w:hAnsiTheme="minorHAnsi"/>
        </w:rPr>
      </w:pPr>
      <w:r w:rsidRPr="001B3132">
        <w:rPr>
          <w:rStyle w:val="af6"/>
          <w:rFonts w:asciiTheme="minorHAnsi" w:hAnsiTheme="minorHAnsi"/>
        </w:rPr>
        <w:t>ΣΤΑΔΙΟ Β΄: Αξιολόγηση των προτάσεων ανά κριτήριο / ομάδα κριτηρίων</w:t>
      </w:r>
    </w:p>
    <w:p w:rsidR="00EE3C50" w:rsidRPr="001B3132" w:rsidRDefault="00EE3C50" w:rsidP="007F7D72">
      <w:pPr>
        <w:rPr>
          <w:rFonts w:asciiTheme="minorHAnsi" w:hAnsiTheme="minorHAnsi"/>
        </w:rPr>
      </w:pPr>
      <w:r w:rsidRPr="001B3132">
        <w:rPr>
          <w:rFonts w:asciiTheme="minorHAnsi" w:hAnsiTheme="minorHAnsi"/>
        </w:rPr>
        <w:t>Η αξιολόγηση πραγματοποιείται από τα αρμόδια στελέχη της ΔΑ ή του ΕΦ ή και εξωτερικούς αξιολογητές, με απόφαση της ΔΑ/ΕΦ, για τους οποίους διασφαλίζεται, σε κάθε περίπτωση, ότι:</w:t>
      </w:r>
    </w:p>
    <w:p w:rsidR="00EE3C50" w:rsidRPr="001B3132" w:rsidRDefault="00EE3C50" w:rsidP="007F7D72">
      <w:pPr>
        <w:pStyle w:val="Bullet1"/>
      </w:pPr>
      <w:r w:rsidRPr="001B3132">
        <w:t xml:space="preserve"> Δεν υφίσταται σύγκρουση συμφερόντων </w:t>
      </w:r>
    </w:p>
    <w:p w:rsidR="00EE3C50" w:rsidRDefault="00EE3C50" w:rsidP="007F7D72">
      <w:pPr>
        <w:pStyle w:val="Bullet1"/>
      </w:pPr>
      <w:r w:rsidRPr="001B3132">
        <w:t>Διαθέτουν την απαιτούμενη εμπειρία για τη διενέργεια της αξιολόγησης</w:t>
      </w:r>
    </w:p>
    <w:p w:rsidR="00AE0749" w:rsidRPr="00AE0749" w:rsidRDefault="00FC16E7" w:rsidP="00AE0749">
      <w:pPr>
        <w:pStyle w:val="Bullet1"/>
      </w:pPr>
      <w:r>
        <w:t>Ειδικότερα για την</w:t>
      </w:r>
      <w:r w:rsidR="00403BD7">
        <w:t xml:space="preserve"> επιλογή </w:t>
      </w:r>
      <w:r w:rsidR="008F4B82">
        <w:t xml:space="preserve">πράξεων που περιλαμβάνονται σε Στρατηγική ΒΑΑ </w:t>
      </w:r>
      <w:r w:rsidR="002A76AC">
        <w:t>σ</w:t>
      </w:r>
      <w:r w:rsidR="00AE0749">
        <w:t>το Β στάδιο αξιολογ</w:t>
      </w:r>
      <w:r w:rsidR="004B7B26">
        <w:t>ούνται</w:t>
      </w:r>
      <w:r w:rsidR="00AE0749">
        <w:t xml:space="preserve"> </w:t>
      </w:r>
      <w:r w:rsidR="002A76AC">
        <w:t xml:space="preserve">αρχικά </w:t>
      </w:r>
      <w:r w:rsidR="004B7B26">
        <w:t xml:space="preserve"> τα κ</w:t>
      </w:r>
      <w:r w:rsidR="004B7B26" w:rsidRPr="00AE0749">
        <w:t xml:space="preserve">ριτήρια για την </w:t>
      </w:r>
      <w:r w:rsidR="004B7B26">
        <w:t>π</w:t>
      </w:r>
      <w:r w:rsidR="004B7B26" w:rsidRPr="00AE0749">
        <w:t xml:space="preserve">οιότητα των </w:t>
      </w:r>
      <w:r w:rsidR="004B7B26">
        <w:t>π</w:t>
      </w:r>
      <w:r w:rsidR="004B7B26" w:rsidRPr="00AE0749">
        <w:t xml:space="preserve">ράξεων και τη </w:t>
      </w:r>
      <w:r w:rsidR="004B7B26">
        <w:t>σ</w:t>
      </w:r>
      <w:r w:rsidR="004B7B26" w:rsidRPr="00AE0749">
        <w:t xml:space="preserve">υνάφειά τους με τη Στρατηγική </w:t>
      </w:r>
      <w:r w:rsidR="004B7B26">
        <w:t>ΒΑΑ</w:t>
      </w:r>
      <w:r w:rsidR="004B7B26" w:rsidRPr="00AE0749">
        <w:t xml:space="preserve"> και το ΕΠ</w:t>
      </w:r>
      <w:r w:rsidR="004B7B26">
        <w:t xml:space="preserve"> </w:t>
      </w:r>
      <w:r w:rsidR="00AE0749">
        <w:t xml:space="preserve">από τον ΕΦ </w:t>
      </w:r>
      <w:r w:rsidR="002A76AC">
        <w:t>(</w:t>
      </w:r>
      <w:r w:rsidR="00403BD7" w:rsidRPr="00AE0749">
        <w:t>Σ</w:t>
      </w:r>
      <w:r w:rsidR="00403BD7">
        <w:t>τάδιο</w:t>
      </w:r>
      <w:r w:rsidR="00403BD7" w:rsidRPr="00AE0749">
        <w:t xml:space="preserve"> </w:t>
      </w:r>
      <w:r w:rsidR="00AE0749" w:rsidRPr="00AE0749">
        <w:t>Β1</w:t>
      </w:r>
      <w:r w:rsidR="002A76AC">
        <w:t>) και στην συνέχεια τα υπόλοιπα κριτήρια από την ΔΑ</w:t>
      </w:r>
      <w:r w:rsidR="00403BD7">
        <w:t xml:space="preserve"> (</w:t>
      </w:r>
      <w:r w:rsidR="00403BD7" w:rsidRPr="00AE0749">
        <w:t>Σ</w:t>
      </w:r>
      <w:r w:rsidR="00403BD7">
        <w:t>τάδιο</w:t>
      </w:r>
      <w:r w:rsidR="00403BD7" w:rsidRPr="00AE0749">
        <w:t xml:space="preserve"> Β</w:t>
      </w:r>
      <w:r w:rsidR="00403BD7">
        <w:t>2)</w:t>
      </w:r>
      <w:r w:rsidR="002A76AC">
        <w:t>.</w:t>
      </w:r>
    </w:p>
    <w:p w:rsidR="001B3132" w:rsidRPr="001B3132" w:rsidRDefault="001B3132" w:rsidP="001B3132">
      <w:pPr>
        <w:rPr>
          <w:rFonts w:asciiTheme="minorHAnsi" w:hAnsiTheme="minorHAnsi"/>
        </w:rPr>
      </w:pPr>
      <w:r w:rsidRPr="001B3132">
        <w:rPr>
          <w:rFonts w:asciiTheme="minorHAnsi" w:hAnsiTheme="minorHAnsi"/>
        </w:rPr>
        <w:t>Κατά τη διενέργεια της αξιολόγησης (άμεση ή συγκριτική), η ΔΑ/ΕΦ δύναται να ζητήσει σε οποιοδήποτε στάδιο της αξιολόγησης την υποβολή συμπληρωματικών στοιχείων και διευκρινήσεων.</w:t>
      </w:r>
    </w:p>
    <w:p w:rsidR="001B3132" w:rsidRPr="001B3132" w:rsidRDefault="001B3132" w:rsidP="001B3132">
      <w:pPr>
        <w:rPr>
          <w:rFonts w:asciiTheme="minorHAnsi" w:hAnsiTheme="minorHAnsi"/>
        </w:rPr>
      </w:pPr>
      <w:r w:rsidRPr="001B3132">
        <w:rPr>
          <w:rFonts w:asciiTheme="minorHAnsi" w:hAnsiTheme="minorHAnsi"/>
        </w:rPr>
        <w:t xml:space="preserve">Συμπληρωματικά στοιχεία  είναι αυτά τα οποία, ενώ προβλέπονταν στην πρόσκληση, δεν υποβλήθηκαν λόγω παράλειψης του δυνητικού δικαιούχου και εκδόθηκαν πριν την υποβολή της αίτησης. Οι διευκρινίσεις είναι στοιχεία που ζητούνται από τον/τους αξιολογητή/τες με σκοπό την αποσαφήνιση των υποβληθέντων στοιχείων και την καλύτερη κατανόηση του περιεχομένου της πρότασης. </w:t>
      </w:r>
    </w:p>
    <w:p w:rsidR="001B3132" w:rsidRPr="001B3132" w:rsidRDefault="001B3132" w:rsidP="001B3132">
      <w:pPr>
        <w:rPr>
          <w:rFonts w:asciiTheme="minorHAnsi" w:hAnsiTheme="minorHAnsi"/>
        </w:rPr>
      </w:pPr>
      <w:r w:rsidRPr="001B3132">
        <w:rPr>
          <w:rFonts w:asciiTheme="minorHAnsi" w:hAnsiTheme="minorHAnsi"/>
        </w:rPr>
        <w:t>Ειδικά για την υποβολή συμπληρωματικών στοιχείων, η ΔΑ/ΕΦ ενημερώνει εγγράφως το δυνητικό δικαιούχο, με τη χρήση του Εντύπου Ε.Ι.2_1 «Επιστολή για υποβολή συμπληρωματικών στοιχείων για την εξέταση της αίτησης χρηματοδότησης». Ο δυνητικός δικαιούχος θα πρέπει να αποστείλει τα αιτηθέντα συμπληρωματικά στοιχεία εντός συγκεκριμένης προθεσμίας που τίθεται από τη ΔΑ. Εφόσον τα συμπληρωματικά στοιχεία δεν υποβληθούν εμπρόθεσμα η πρόταση απορρίπτεται. Στην περίπτωση άμεσης αξιολόγησης, η πρόταση αξιολογείται με βάση τον αριθμό πρωτοκόλλου/ ημερομηνία παραλαβής των συμπληρωματικών στοιχείων.</w:t>
      </w:r>
    </w:p>
    <w:p w:rsidR="00EE3C50" w:rsidRPr="00E67045" w:rsidRDefault="00EE3C50" w:rsidP="00E67045">
      <w:pPr>
        <w:rPr>
          <w:rStyle w:val="af9"/>
        </w:rPr>
      </w:pPr>
      <w:bookmarkStart w:id="6" w:name="_Toc419896140"/>
      <w:bookmarkStart w:id="7" w:name="_Toc404622575"/>
      <w:r w:rsidRPr="00E67045">
        <w:rPr>
          <w:rStyle w:val="af9"/>
        </w:rPr>
        <w:t>Κριτήρια επιλογής πράξεων</w:t>
      </w:r>
      <w:bookmarkEnd w:id="6"/>
    </w:p>
    <w:p w:rsidR="00EE3C50" w:rsidRPr="00E75C41" w:rsidRDefault="00EE3C50" w:rsidP="007F7D72">
      <w:pPr>
        <w:rPr>
          <w:rStyle w:val="af6"/>
        </w:rPr>
      </w:pPr>
      <w:bookmarkStart w:id="8" w:name="_Toc419896141"/>
      <w:r w:rsidRPr="00E75C41">
        <w:rPr>
          <w:rStyle w:val="af6"/>
        </w:rPr>
        <w:lastRenderedPageBreak/>
        <w:t xml:space="preserve">ΣΤΑΔΙΟ Α΄: </w:t>
      </w:r>
      <w:bookmarkEnd w:id="7"/>
      <w:r w:rsidRPr="00E75C41">
        <w:rPr>
          <w:rStyle w:val="af6"/>
        </w:rPr>
        <w:t>Έλεγχος πληρότητας και επιλεξιμότητας πρότασης</w:t>
      </w:r>
      <w:bookmarkEnd w:id="8"/>
    </w:p>
    <w:p w:rsidR="002D5B86" w:rsidRPr="002D5B86" w:rsidRDefault="002D5B86" w:rsidP="002D5B86">
      <w:pPr>
        <w:spacing w:after="120" w:line="280" w:lineRule="exact"/>
        <w:rPr>
          <w:rFonts w:asciiTheme="minorHAnsi" w:hAnsiTheme="minorHAnsi" w:cs="Tahoma"/>
          <w:szCs w:val="22"/>
        </w:rPr>
      </w:pPr>
      <w:r w:rsidRPr="002D5B86">
        <w:rPr>
          <w:rFonts w:asciiTheme="minorHAnsi" w:hAnsiTheme="minorHAnsi" w:cs="Tahoma"/>
          <w:szCs w:val="22"/>
        </w:rPr>
        <w:t>Το Στάδιο Α’ έχει στόχο να διασφαλίσει, ανεξάρτητα από τη μεθοδολογία της αξιολόγησης (συγκριτική ή άμεση), τις ελάχιστες προϋποθέσεις που προβλέπονται στο κανονιστικό πλαίσιο και στην πρόσκληση, προκειμένου η πρόταση να προχωρήσει στο Στάδιο Β΄ της αξιολόγησης.</w:t>
      </w:r>
    </w:p>
    <w:p w:rsidR="002D5B86" w:rsidRPr="002D5B86" w:rsidRDefault="002D5B86" w:rsidP="002D5B86">
      <w:pPr>
        <w:spacing w:after="120" w:line="280" w:lineRule="exact"/>
        <w:rPr>
          <w:rFonts w:asciiTheme="minorHAnsi" w:hAnsiTheme="minorHAnsi" w:cs="Tahoma"/>
          <w:szCs w:val="22"/>
        </w:rPr>
      </w:pPr>
      <w:r w:rsidRPr="002D5B86">
        <w:rPr>
          <w:rFonts w:asciiTheme="minorHAnsi" w:hAnsiTheme="minorHAnsi" w:cs="Tahoma"/>
          <w:szCs w:val="22"/>
        </w:rPr>
        <w:t xml:space="preserve">Σύμφωνα με τη διαδικασία ΔΙ_2 οι αιτήσεις υποβάλλονται ηλεκτρονικά μέσω του ΟΠΣ. Κατά την ηλεκτρονική υποβολή της πρότασης, γίνεται από το σύστημα ένας </w:t>
      </w:r>
      <w:r w:rsidRPr="002D5B86">
        <w:rPr>
          <w:rFonts w:asciiTheme="minorHAnsi" w:hAnsiTheme="minorHAnsi" w:cs="Tahoma"/>
          <w:b/>
          <w:szCs w:val="22"/>
        </w:rPr>
        <w:t>αρχικός έλεγχος συμβατότητας της πρότασης</w:t>
      </w:r>
      <w:r w:rsidRPr="002D5B86">
        <w:rPr>
          <w:rFonts w:asciiTheme="minorHAnsi" w:hAnsiTheme="minorHAnsi" w:cs="Tahoma"/>
          <w:szCs w:val="22"/>
        </w:rPr>
        <w:t>, με τον οποίο ελέγχεται εάν:</w:t>
      </w:r>
    </w:p>
    <w:p w:rsidR="002D5B86" w:rsidRPr="002D5B86" w:rsidRDefault="002D5B86" w:rsidP="002D5B86">
      <w:pPr>
        <w:pStyle w:val="Bullet1"/>
      </w:pPr>
      <w:r w:rsidRPr="002D5B86">
        <w:t>Η ημερομηνία υποβολής της αίτησης χρηματοδότησης είναι εντός της προθεσμίας που τίθεται στην πρόσκληση</w:t>
      </w:r>
    </w:p>
    <w:p w:rsidR="002D5B86" w:rsidRPr="002D5B86" w:rsidRDefault="002D5B86" w:rsidP="002D5B86">
      <w:pPr>
        <w:pStyle w:val="Bullet1"/>
      </w:pPr>
      <w:r w:rsidRPr="002D5B86">
        <w:t xml:space="preserve">Ο αιτούμενος προϋπολογισμός της πρότασης είναι εντός ορίων, εφόσον τίθενται στην πρόσκληση </w:t>
      </w:r>
    </w:p>
    <w:p w:rsidR="002D5B86" w:rsidRPr="002D5B86" w:rsidRDefault="002D5B86" w:rsidP="002D5B86">
      <w:pPr>
        <w:pStyle w:val="Bullet1"/>
      </w:pPr>
      <w:r w:rsidRPr="002D5B86">
        <w:t>Το τεχνικό δελτίο είναι πλήρως συμπληρωμένο</w:t>
      </w:r>
    </w:p>
    <w:p w:rsidR="002D5B86" w:rsidRPr="002D5B86" w:rsidRDefault="002D5B86" w:rsidP="002D5B86">
      <w:pPr>
        <w:spacing w:after="120" w:line="280" w:lineRule="exact"/>
        <w:rPr>
          <w:rFonts w:asciiTheme="minorHAnsi" w:hAnsiTheme="minorHAnsi" w:cs="Tahoma"/>
          <w:szCs w:val="22"/>
        </w:rPr>
      </w:pPr>
      <w:r w:rsidRPr="002D5B86">
        <w:rPr>
          <w:rFonts w:asciiTheme="minorHAnsi" w:hAnsiTheme="minorHAnsi" w:cs="Tahoma"/>
          <w:szCs w:val="22"/>
        </w:rPr>
        <w:t>Στη συνέχεια εξετάζεται η επιλεξιμότητα της πρότασης ως προς τα επιμέρους κριτήρια όπως έχουν εγκριθεί από τις οικείες Επιτροπές Παρακολούθησης. Ειδικότερα εξετάζεται:</w:t>
      </w:r>
    </w:p>
    <w:p w:rsidR="002D5B86" w:rsidRPr="002D5B86" w:rsidRDefault="002D5B86" w:rsidP="002D5B86">
      <w:pPr>
        <w:pStyle w:val="ac"/>
        <w:spacing w:after="120" w:line="280" w:lineRule="exact"/>
        <w:ind w:left="567" w:hanging="567"/>
        <w:rPr>
          <w:rFonts w:asciiTheme="minorHAnsi" w:hAnsiTheme="minorHAnsi" w:cs="Tahoma"/>
          <w:sz w:val="22"/>
          <w:szCs w:val="22"/>
        </w:rPr>
      </w:pPr>
      <w:r w:rsidRPr="002D5B86">
        <w:rPr>
          <w:rFonts w:asciiTheme="minorHAnsi" w:hAnsiTheme="minorHAnsi" w:cs="Tahoma"/>
          <w:sz w:val="22"/>
          <w:szCs w:val="22"/>
        </w:rPr>
        <w:t>Εάν ο φορέας που υποβάλλει την πρόταση εμπίπτει στις κατηγορίες δυνητικών δικαιούχων που ορίζονται στην πρόσκληση</w:t>
      </w:r>
    </w:p>
    <w:p w:rsidR="002D5B86" w:rsidRPr="002D5B86" w:rsidRDefault="002D5B86" w:rsidP="002D5B86">
      <w:pPr>
        <w:pStyle w:val="ac"/>
        <w:spacing w:after="120" w:line="280" w:lineRule="exact"/>
        <w:ind w:left="567" w:hanging="567"/>
        <w:rPr>
          <w:rFonts w:asciiTheme="minorHAnsi" w:hAnsiTheme="minorHAnsi" w:cs="Tahoma"/>
          <w:sz w:val="22"/>
          <w:szCs w:val="22"/>
        </w:rPr>
      </w:pPr>
      <w:r w:rsidRPr="002D5B86">
        <w:rPr>
          <w:rFonts w:asciiTheme="minorHAnsi" w:hAnsiTheme="minorHAnsi" w:cs="Tahoma"/>
          <w:sz w:val="22"/>
          <w:szCs w:val="22"/>
        </w:rPr>
        <w:t>Εάν ο φορέας που υποβάλλει την πρόταση έχει την αρμοδιότητα εκτέλεσης του έργου. Ο έλεγχος γίνεται με βάση στοιχεία τεκμηρίωσης (π.χ. κανονιστικές αποφάσεις, καταστατικά φορέων κλπ) που υποβάλλονται συνημμένα κατά την υποβολή του αιτήματος και τα οποία πρέπει να προσδιορίζονται στην πρόσκληση</w:t>
      </w:r>
    </w:p>
    <w:p w:rsidR="002D5B86" w:rsidRPr="002D5B86" w:rsidRDefault="002D5B86" w:rsidP="002D5B86">
      <w:pPr>
        <w:pStyle w:val="ac"/>
        <w:spacing w:after="120" w:line="280" w:lineRule="exact"/>
        <w:ind w:left="567" w:hanging="567"/>
        <w:rPr>
          <w:rFonts w:asciiTheme="minorHAnsi" w:hAnsiTheme="minorHAnsi" w:cs="Tahoma"/>
          <w:sz w:val="22"/>
          <w:szCs w:val="22"/>
        </w:rPr>
      </w:pPr>
      <w:r w:rsidRPr="002D5B86">
        <w:rPr>
          <w:rFonts w:asciiTheme="minorHAnsi" w:hAnsiTheme="minorHAnsi" w:cs="Tahoma"/>
          <w:sz w:val="22"/>
          <w:szCs w:val="22"/>
        </w:rPr>
        <w:t xml:space="preserve">Η τυπική πληρότητα της υποβαλλόμενης πρότασης. Εξετάζεται αν, για την υποβολή της πρότασης, ακολουθήθηκε η προβλεπόμενη διαδικασία, αν τα τυποποιημένα έντυπα είναι συμπληρωμένα και έχουν επισυναφθεί όλα τα συνοδευτικά έγγραφα σύμφωνα με τα αναφερόμενα στη σχετική πρόσκληση και ειδικότερα: </w:t>
      </w:r>
    </w:p>
    <w:p w:rsidR="002D5B86" w:rsidRPr="002D5B86" w:rsidRDefault="002D5B86" w:rsidP="00BE26D1">
      <w:pPr>
        <w:pStyle w:val="2"/>
        <w:numPr>
          <w:ilvl w:val="1"/>
          <w:numId w:val="19"/>
        </w:numPr>
        <w:tabs>
          <w:tab w:val="clear" w:pos="709"/>
        </w:tabs>
        <w:spacing w:after="120" w:line="280" w:lineRule="exact"/>
        <w:ind w:left="851" w:hanging="284"/>
        <w:rPr>
          <w:rFonts w:asciiTheme="minorHAnsi" w:hAnsiTheme="minorHAnsi" w:cs="Tahoma"/>
          <w:szCs w:val="22"/>
        </w:rPr>
      </w:pPr>
      <w:r w:rsidRPr="002D5B86">
        <w:rPr>
          <w:rFonts w:asciiTheme="minorHAnsi" w:hAnsiTheme="minorHAnsi" w:cs="Tahoma"/>
          <w:szCs w:val="22"/>
        </w:rPr>
        <w:t>Η αίτηση χρηματοδότησης πράξης, υπογεγραμμένη από το νόμιμο εκπρόσωπο του φορέα</w:t>
      </w:r>
    </w:p>
    <w:p w:rsidR="002D5B86" w:rsidRPr="002D5B86" w:rsidRDefault="002D5B86" w:rsidP="00BE26D1">
      <w:pPr>
        <w:pStyle w:val="2"/>
        <w:numPr>
          <w:ilvl w:val="1"/>
          <w:numId w:val="19"/>
        </w:numPr>
        <w:tabs>
          <w:tab w:val="clear" w:pos="709"/>
        </w:tabs>
        <w:spacing w:after="120" w:line="280" w:lineRule="exact"/>
        <w:ind w:left="851" w:hanging="284"/>
        <w:rPr>
          <w:rFonts w:asciiTheme="minorHAnsi" w:hAnsiTheme="minorHAnsi" w:cs="Tahoma"/>
          <w:szCs w:val="22"/>
        </w:rPr>
      </w:pPr>
      <w:r w:rsidRPr="002D5B86">
        <w:rPr>
          <w:rFonts w:asciiTheme="minorHAnsi" w:hAnsiTheme="minorHAnsi" w:cs="Tahoma"/>
          <w:szCs w:val="22"/>
        </w:rPr>
        <w:t>Το Τεχνικό Δελτίο Πράξης (ΤΔΠ)</w:t>
      </w:r>
    </w:p>
    <w:p w:rsidR="002D5B86" w:rsidRPr="002D5B86" w:rsidRDefault="002D5B86" w:rsidP="00BE26D1">
      <w:pPr>
        <w:pStyle w:val="2"/>
        <w:numPr>
          <w:ilvl w:val="1"/>
          <w:numId w:val="19"/>
        </w:numPr>
        <w:tabs>
          <w:tab w:val="clear" w:pos="709"/>
        </w:tabs>
        <w:spacing w:after="120" w:line="280" w:lineRule="exact"/>
        <w:ind w:left="851" w:hanging="284"/>
        <w:rPr>
          <w:rFonts w:asciiTheme="minorHAnsi" w:hAnsiTheme="minorHAnsi" w:cs="Tahoma"/>
          <w:szCs w:val="22"/>
        </w:rPr>
      </w:pPr>
      <w:r w:rsidRPr="002D5B86">
        <w:rPr>
          <w:rFonts w:asciiTheme="minorHAnsi" w:hAnsiTheme="minorHAnsi" w:cs="Tahoma"/>
          <w:szCs w:val="22"/>
        </w:rPr>
        <w:t>Λοιπά στοιχεία που προσδιορίζονται στην εκάστοτε πρόσκληση από τη ΔΑ/ ΕΦ (π.χ. μελέτες, διοικητικές πράξεις, υπολογισμός των καθαρών εσόδων για Πράξεις των Προγραμμάτων του ΕΣΠΑ 2014-2020 κλπ).</w:t>
      </w:r>
    </w:p>
    <w:p w:rsidR="002D5B86" w:rsidRPr="002D5B86" w:rsidRDefault="002D5B86" w:rsidP="002D5B86">
      <w:pPr>
        <w:pStyle w:val="ac"/>
        <w:spacing w:after="120" w:line="280" w:lineRule="exact"/>
        <w:ind w:left="567" w:hanging="567"/>
        <w:rPr>
          <w:rFonts w:asciiTheme="minorHAnsi" w:hAnsiTheme="minorHAnsi" w:cs="Tahoma"/>
          <w:sz w:val="22"/>
          <w:szCs w:val="22"/>
        </w:rPr>
      </w:pPr>
      <w:r w:rsidRPr="002D5B86">
        <w:rPr>
          <w:rFonts w:asciiTheme="minorHAnsi" w:hAnsiTheme="minorHAnsi" w:cs="Tahoma"/>
          <w:sz w:val="22"/>
          <w:szCs w:val="22"/>
        </w:rPr>
        <w:t>Εάν η περίοδος υλοποίησης της προτεινόμενης προς συγχρηματοδότηση πράξης εμπίπτει εντός της περιόδου επιλεξιμότητας του προγράμματος, εκτός εάν στην πρόσκληση ορίζεται διαφορετική προθεσμία</w:t>
      </w:r>
    </w:p>
    <w:p w:rsidR="002D5B86" w:rsidRPr="002D5B86" w:rsidRDefault="002D5B86" w:rsidP="002D5B86">
      <w:pPr>
        <w:pStyle w:val="ac"/>
        <w:spacing w:after="120" w:line="280" w:lineRule="exact"/>
        <w:ind w:left="567" w:hanging="567"/>
        <w:rPr>
          <w:rFonts w:asciiTheme="minorHAnsi" w:hAnsiTheme="minorHAnsi" w:cs="Tahoma"/>
          <w:sz w:val="22"/>
          <w:szCs w:val="22"/>
        </w:rPr>
      </w:pPr>
      <w:r w:rsidRPr="002D5B86">
        <w:rPr>
          <w:rFonts w:asciiTheme="minorHAnsi" w:hAnsiTheme="minorHAnsi" w:cs="Tahoma"/>
          <w:sz w:val="22"/>
          <w:szCs w:val="22"/>
        </w:rPr>
        <w:t>Ότι δεν έχει περαιωθεί το φυσικό αντικείμενο της προτεινόμενης πράξης μέχρι την ημερομηνία που ο δυνητικός δικαιούχος υπέβαλε την αίτηση χρηματοδότησης. Τονίζεται ότι σύμφωνα με τον Καν. 1303/2013, άρθρο 65, παράγραφος 6: «Οι πράξεις δεν επιλέγονται για χρηματοδότηση από τα ΕΔΕΤ σε περίπτωση που έχουν περατωθεί φυσικά ή εκτελεστεί πλήρως πριν να υποβάλει ο δικαιούχος στη διαχειριστική αρχή την αίτηση χρηματοδότησης βάσει του προγράμματος, ανεξάρτητα αν ο δικαιούχος έχει εκτελέσει όλες τις σχετικές πληρωμές».</w:t>
      </w:r>
    </w:p>
    <w:p w:rsidR="002D5B86" w:rsidRPr="002D5B86" w:rsidRDefault="002D5B86" w:rsidP="002D5B86">
      <w:pPr>
        <w:pStyle w:val="ac"/>
        <w:spacing w:after="120" w:line="280" w:lineRule="exact"/>
        <w:ind w:left="567" w:hanging="567"/>
        <w:rPr>
          <w:rFonts w:asciiTheme="minorHAnsi" w:hAnsiTheme="minorHAnsi" w:cs="Tahoma"/>
          <w:sz w:val="22"/>
          <w:szCs w:val="22"/>
        </w:rPr>
      </w:pPr>
      <w:r w:rsidRPr="002D5B86">
        <w:rPr>
          <w:rFonts w:asciiTheme="minorHAnsi" w:hAnsiTheme="minorHAnsi" w:cs="Tahoma"/>
          <w:sz w:val="22"/>
          <w:szCs w:val="22"/>
        </w:rPr>
        <w:t>Ότι η προτεινόμενη πράξη δεν περιλαμβάνει τμήμα επένδυσης σε υποδομή ή παραγωγική επένδυση η οποία έπαυσε ή μετεγκαταστάθηκε εκτός της περιοχής του προγράμματος εντός πέντε ετών από την τελική πληρωμή στο δικαιούχο ή εντός της προθεσμίας που οριζόταν στους κανόνες περί κρατικών ενισχύσεων (σύμφωνα με το άρθρο 71 του Καν. 1303/2013)</w:t>
      </w:r>
    </w:p>
    <w:p w:rsidR="002D5B86" w:rsidRPr="002D5B86" w:rsidRDefault="002D5B86" w:rsidP="002D5B86">
      <w:pPr>
        <w:pStyle w:val="ac"/>
        <w:spacing w:after="120" w:line="280" w:lineRule="exact"/>
        <w:ind w:left="567" w:hanging="567"/>
        <w:rPr>
          <w:rFonts w:asciiTheme="minorHAnsi" w:hAnsiTheme="minorHAnsi" w:cs="Tahoma"/>
          <w:sz w:val="22"/>
          <w:szCs w:val="22"/>
        </w:rPr>
      </w:pPr>
      <w:r w:rsidRPr="002D5B86">
        <w:rPr>
          <w:rFonts w:asciiTheme="minorHAnsi" w:hAnsiTheme="minorHAnsi" w:cs="Tahoma"/>
          <w:sz w:val="22"/>
          <w:szCs w:val="22"/>
        </w:rPr>
        <w:t xml:space="preserve">Εάν η </w:t>
      </w:r>
      <w:r>
        <w:rPr>
          <w:rFonts w:asciiTheme="minorHAnsi" w:hAnsiTheme="minorHAnsi" w:cs="Tahoma"/>
          <w:sz w:val="22"/>
          <w:szCs w:val="22"/>
        </w:rPr>
        <w:t>π</w:t>
      </w:r>
      <w:r w:rsidRPr="002D5B86">
        <w:rPr>
          <w:rFonts w:asciiTheme="minorHAnsi" w:hAnsiTheme="minorHAnsi" w:cs="Tahoma"/>
          <w:sz w:val="22"/>
          <w:szCs w:val="22"/>
        </w:rPr>
        <w:t>ράξη εμπίπτει στους Θεματικούς Στόχους, τις Επενδυτικές Προτεραιότητες και Ειδικούς στόχους ή/ και στα πεδία παρέμβασης/ δράσεις της εκάστοτε πρόσκλησης.</w:t>
      </w:r>
    </w:p>
    <w:p w:rsidR="002D5B86" w:rsidRPr="002D5B86" w:rsidRDefault="002D5B86" w:rsidP="00BE26D1">
      <w:pPr>
        <w:numPr>
          <w:ilvl w:val="0"/>
          <w:numId w:val="20"/>
        </w:numPr>
        <w:tabs>
          <w:tab w:val="clear" w:pos="360"/>
          <w:tab w:val="num" w:pos="567"/>
        </w:tabs>
        <w:spacing w:before="0" w:after="200" w:line="280" w:lineRule="exact"/>
        <w:ind w:left="567" w:hanging="567"/>
        <w:rPr>
          <w:rFonts w:asciiTheme="minorHAnsi" w:hAnsiTheme="minorHAnsi"/>
          <w:szCs w:val="22"/>
        </w:rPr>
      </w:pPr>
      <w:r w:rsidRPr="002D5B86">
        <w:rPr>
          <w:rFonts w:asciiTheme="minorHAnsi" w:hAnsiTheme="minorHAnsi"/>
          <w:szCs w:val="22"/>
        </w:rPr>
        <w:t xml:space="preserve">Εάν διασφαλίζεται η μη διπλή χρηματοδότηση της ίδιας δαπάνης από άλλα Επιχειρησιακά Προγράμματα, χρηματοδοτικά εργαλεία ή /και εθνικούς πόρους. </w:t>
      </w:r>
    </w:p>
    <w:p w:rsidR="002D5B86" w:rsidRPr="002D5B86" w:rsidRDefault="002D5B86" w:rsidP="002D5B86">
      <w:pPr>
        <w:pStyle w:val="ac"/>
        <w:spacing w:after="120" w:line="280" w:lineRule="exact"/>
        <w:ind w:left="567" w:hanging="567"/>
        <w:rPr>
          <w:rFonts w:asciiTheme="minorHAnsi" w:hAnsiTheme="minorHAnsi" w:cs="Tahoma"/>
          <w:sz w:val="22"/>
          <w:szCs w:val="22"/>
        </w:rPr>
      </w:pPr>
      <w:r w:rsidRPr="002D5B86">
        <w:rPr>
          <w:rFonts w:asciiTheme="minorHAnsi" w:hAnsiTheme="minorHAnsi" w:cs="Tahoma"/>
          <w:sz w:val="22"/>
          <w:szCs w:val="22"/>
        </w:rPr>
        <w:lastRenderedPageBreak/>
        <w:t>Εάν υποβάλλονται αποφάσεις των αρμόδιων ή και συλλογικών οργάνων του δικαιούχου ή άλλων αρμόδιων οργάνων, όπου αυτό προβλέπεται από τη σχετική νομοθεσία.</w:t>
      </w:r>
    </w:p>
    <w:p w:rsidR="002D5B86" w:rsidRPr="002D5B86" w:rsidRDefault="002D5B86" w:rsidP="002D5B86">
      <w:pPr>
        <w:pStyle w:val="ac"/>
        <w:spacing w:after="120" w:line="280" w:lineRule="exact"/>
        <w:ind w:left="567" w:hanging="567"/>
        <w:rPr>
          <w:rFonts w:asciiTheme="minorHAnsi" w:hAnsiTheme="minorHAnsi" w:cs="Tahoma"/>
          <w:sz w:val="22"/>
          <w:szCs w:val="22"/>
        </w:rPr>
      </w:pPr>
      <w:r w:rsidRPr="002D5B86">
        <w:rPr>
          <w:rFonts w:asciiTheme="minorHAnsi" w:hAnsiTheme="minorHAnsi" w:cs="Tahoma"/>
          <w:sz w:val="22"/>
          <w:szCs w:val="22"/>
        </w:rPr>
        <w:t xml:space="preserve">Στην περίπτωση πράξεων Τεχνικής Βοήθειας (ΤΒ), εάν η πράξη υποβάλλεται στο πλαίσιο εγκεκριμένου Προγράμματος ΤΒ. </w:t>
      </w:r>
    </w:p>
    <w:p w:rsidR="002D5B86" w:rsidRPr="002D5B86" w:rsidRDefault="002D5B86" w:rsidP="00BE26D1">
      <w:pPr>
        <w:numPr>
          <w:ilvl w:val="0"/>
          <w:numId w:val="18"/>
        </w:numPr>
        <w:spacing w:after="120" w:line="280" w:lineRule="exact"/>
        <w:ind w:left="426" w:hanging="426"/>
        <w:rPr>
          <w:rFonts w:asciiTheme="minorHAnsi" w:hAnsiTheme="minorHAnsi" w:cs="Tahoma"/>
          <w:b/>
          <w:szCs w:val="22"/>
        </w:rPr>
      </w:pPr>
      <w:r w:rsidRPr="002D5B86">
        <w:rPr>
          <w:rFonts w:asciiTheme="minorHAnsi" w:hAnsiTheme="minorHAnsi" w:cs="Tahoma"/>
          <w:b/>
          <w:szCs w:val="22"/>
        </w:rPr>
        <w:t>ΠΡΟΫΠΟΘΕΣΗ ΓΙΑ ΕΠΙΤΥΧΗ ΟΛΟΚΛΗΡΩΣΗ ΤΟΥ ΣΤΑΔΙΟΥ Α΄:</w:t>
      </w:r>
    </w:p>
    <w:p w:rsidR="002D5B86" w:rsidRPr="002D5B86" w:rsidRDefault="002D5B86" w:rsidP="002D5B86">
      <w:pPr>
        <w:spacing w:after="120" w:line="280" w:lineRule="exact"/>
        <w:ind w:left="426"/>
        <w:rPr>
          <w:rFonts w:asciiTheme="minorHAnsi" w:hAnsiTheme="minorHAnsi" w:cs="Tahoma"/>
          <w:szCs w:val="22"/>
        </w:rPr>
      </w:pPr>
      <w:r w:rsidRPr="002D5B86">
        <w:rPr>
          <w:rFonts w:asciiTheme="minorHAnsi" w:hAnsiTheme="minorHAnsi" w:cs="Tahoma"/>
          <w:szCs w:val="22"/>
        </w:rPr>
        <w:t xml:space="preserve">Όλα τα παραπάνω κριτήρια του Σταδίου Α΄, με εξαίρεση τα δύο τελευταία, τα οποία ενδέχεται να μην απαιτούνται, έχουν </w:t>
      </w:r>
      <w:r w:rsidRPr="002D5B86">
        <w:rPr>
          <w:rFonts w:asciiTheme="minorHAnsi" w:hAnsiTheme="minorHAnsi" w:cs="Tahoma"/>
          <w:b/>
          <w:szCs w:val="22"/>
        </w:rPr>
        <w:t xml:space="preserve">υποχρεωτική εφαρμογή </w:t>
      </w:r>
      <w:r w:rsidRPr="002D5B86">
        <w:rPr>
          <w:rFonts w:asciiTheme="minorHAnsi" w:hAnsiTheme="minorHAnsi" w:cs="Tahoma"/>
          <w:szCs w:val="22"/>
        </w:rPr>
        <w:t>και η θετική τους αξιολόγηση (ΝΑΙ) αποτελεί απαραίτητη προϋπόθεση για να ξεκινήσει το Στάδιο Β΄ της αξιολόγησης των προτάσεων. Διαφορετικά η πρόταση απορρίπτεται και ενημερώνεται σχετικά ο δυνητικός Δικαιούχος.</w:t>
      </w:r>
    </w:p>
    <w:p w:rsidR="00EE3C50" w:rsidRPr="00E75C41" w:rsidRDefault="00EE3C50" w:rsidP="007F7D72">
      <w:pPr>
        <w:rPr>
          <w:rStyle w:val="af6"/>
        </w:rPr>
      </w:pPr>
      <w:bookmarkStart w:id="9" w:name="_Toc404622576"/>
      <w:bookmarkStart w:id="10" w:name="_Toc419896142"/>
      <w:r w:rsidRPr="00E75C41">
        <w:rPr>
          <w:rStyle w:val="af6"/>
        </w:rPr>
        <w:t>ΣΤΑΔΙΟ Β΄: Αξιολόγηση των προτάσεων ανά ομάδα κριτηρίων</w:t>
      </w:r>
      <w:bookmarkEnd w:id="9"/>
      <w:bookmarkEnd w:id="10"/>
    </w:p>
    <w:p w:rsidR="00294F32" w:rsidRPr="002B7FA8" w:rsidRDefault="00294F32" w:rsidP="00294F32">
      <w:pPr>
        <w:spacing w:after="120" w:line="280" w:lineRule="exact"/>
        <w:rPr>
          <w:rFonts w:asciiTheme="minorHAnsi" w:hAnsiTheme="minorHAnsi" w:cs="Tahoma"/>
          <w:szCs w:val="22"/>
        </w:rPr>
      </w:pPr>
      <w:r w:rsidRPr="002B7FA8">
        <w:rPr>
          <w:rFonts w:asciiTheme="minorHAnsi" w:hAnsiTheme="minorHAnsi" w:cs="Tahoma"/>
          <w:szCs w:val="22"/>
        </w:rPr>
        <w:t xml:space="preserve">Κατά το Στάδιο Β΄ διενεργείται η αξιολόγηση των προτάσεων σύμφωνα με τα κριτήρια αξιολόγησης τα οποία διακρίνονται σε </w:t>
      </w:r>
      <w:r w:rsidRPr="002B7FA8">
        <w:rPr>
          <w:rFonts w:asciiTheme="minorHAnsi" w:hAnsiTheme="minorHAnsi" w:cs="Tahoma"/>
          <w:b/>
          <w:szCs w:val="22"/>
        </w:rPr>
        <w:t>πέντε βασικές ομάδες</w:t>
      </w:r>
      <w:r w:rsidRPr="002B7FA8">
        <w:rPr>
          <w:rFonts w:asciiTheme="minorHAnsi" w:hAnsiTheme="minorHAnsi" w:cs="Tahoma"/>
          <w:szCs w:val="22"/>
        </w:rPr>
        <w:t xml:space="preserve">. Ακολούθως, παρατίθενται ενδεικτικά στοιχεία που δύνανται να αξιολογηθούν για επιμέρους κριτήρια επιλογής πράξεων: </w:t>
      </w:r>
    </w:p>
    <w:p w:rsidR="00EE3C50" w:rsidRPr="00E75C41" w:rsidRDefault="00EE3C50" w:rsidP="007F7D72">
      <w:pPr>
        <w:rPr>
          <w:u w:val="single"/>
        </w:rPr>
      </w:pPr>
      <w:r w:rsidRPr="00E75C41">
        <w:rPr>
          <w:u w:val="single"/>
        </w:rPr>
        <w:t>1</w:t>
      </w:r>
      <w:r w:rsidRPr="00E75C41">
        <w:rPr>
          <w:u w:val="single"/>
          <w:vertAlign w:val="superscript"/>
        </w:rPr>
        <w:t>η</w:t>
      </w:r>
      <w:r w:rsidRPr="00E75C41">
        <w:rPr>
          <w:u w:val="single"/>
        </w:rPr>
        <w:t xml:space="preserve"> ΟΜΑΔΑ ΚΡΙΤΗΡΙΩΝ : Πληρότητα και σαφήνεια του περιεχομένου της πρότασης</w:t>
      </w:r>
    </w:p>
    <w:p w:rsidR="00EE3C50" w:rsidRPr="005F04A3" w:rsidRDefault="00EE3C50" w:rsidP="007F7D72">
      <w:r w:rsidRPr="005F04A3">
        <w:t>Κατά την εξέταση της εν λόγω ομάδας κριτηρίων αξιολογείται:</w:t>
      </w:r>
    </w:p>
    <w:p w:rsidR="00EE3C50" w:rsidRPr="009F2334" w:rsidRDefault="00EE3C50" w:rsidP="00777491">
      <w:pPr>
        <w:pStyle w:val="Bullet1"/>
      </w:pPr>
      <w:r w:rsidRPr="009F2334">
        <w:t>Πληρότητα και σαφήνεια του φυσικού αντικειμένου της προτεινόμενης πράξης</w:t>
      </w:r>
      <w:r w:rsidR="00777491" w:rsidRPr="009F2334">
        <w:t xml:space="preserve"> (</w:t>
      </w:r>
      <w:r w:rsidR="009F2334">
        <w:t>το</w:t>
      </w:r>
      <w:r w:rsidR="00777491" w:rsidRPr="009F2334">
        <w:t xml:space="preserve"> κριτήριο  μπορεί να είναι είτε </w:t>
      </w:r>
      <w:r w:rsidR="009F2334">
        <w:t>δ</w:t>
      </w:r>
      <w:r w:rsidR="00777491" w:rsidRPr="009F2334">
        <w:t>υαδικ</w:t>
      </w:r>
      <w:r w:rsidR="009F2334">
        <w:t>ό</w:t>
      </w:r>
      <w:r w:rsidR="00777491" w:rsidRPr="009F2334">
        <w:t xml:space="preserve"> (ναι/όχι) ή </w:t>
      </w:r>
      <w:r w:rsidR="009F2334">
        <w:t>δ</w:t>
      </w:r>
      <w:r w:rsidR="00777491" w:rsidRPr="009F2334">
        <w:t>υαδικ</w:t>
      </w:r>
      <w:r w:rsidR="009F2334">
        <w:t>ό</w:t>
      </w:r>
      <w:r w:rsidR="00777491" w:rsidRPr="009F2334">
        <w:t xml:space="preserve"> με αντιστοίχιση π</w:t>
      </w:r>
      <w:r w:rsidR="009F2334">
        <w:t>οσοτικών τιμών ή β</w:t>
      </w:r>
      <w:r w:rsidR="00777491" w:rsidRPr="009F2334">
        <w:t>αθμολογούμενο)</w:t>
      </w:r>
    </w:p>
    <w:p w:rsidR="00EE3C50" w:rsidRPr="009F2334" w:rsidRDefault="00EE3C50" w:rsidP="007F7D72">
      <w:pPr>
        <w:pStyle w:val="Bullet1"/>
      </w:pPr>
      <w:r w:rsidRPr="009F2334">
        <w:t xml:space="preserve">Ρεαλιστικότητα του προϋπολογισμού </w:t>
      </w:r>
      <w:r w:rsidR="000D3124">
        <w:t>(το</w:t>
      </w:r>
      <w:r w:rsidR="000D3124" w:rsidRPr="009F2334">
        <w:t xml:space="preserve"> κριτήριο είναι είτε </w:t>
      </w:r>
      <w:r w:rsidR="000D3124">
        <w:t>δ</w:t>
      </w:r>
      <w:r w:rsidR="000D3124" w:rsidRPr="009F2334">
        <w:t>υαδικ</w:t>
      </w:r>
      <w:r w:rsidR="000D3124">
        <w:t>ό</w:t>
      </w:r>
      <w:r w:rsidR="000D3124" w:rsidRPr="009F2334">
        <w:t xml:space="preserve"> (ναι/όχι)</w:t>
      </w:r>
      <w:r w:rsidR="000D3124">
        <w:t>)</w:t>
      </w:r>
    </w:p>
    <w:p w:rsidR="00EE3C50" w:rsidRPr="009F2334" w:rsidRDefault="00EE3C50" w:rsidP="00843E55">
      <w:pPr>
        <w:pStyle w:val="Bullet1"/>
      </w:pPr>
      <w:r w:rsidRPr="009F2334">
        <w:t xml:space="preserve">Ρεαλιστικότητα του χρονοδιαγράμματος </w:t>
      </w:r>
      <w:r w:rsidR="00843E55">
        <w:t>(το</w:t>
      </w:r>
      <w:r w:rsidR="00843E55" w:rsidRPr="009F2334">
        <w:t xml:space="preserve"> κριτήριο είναι είτε </w:t>
      </w:r>
      <w:r w:rsidR="00843E55">
        <w:t>δ</w:t>
      </w:r>
      <w:r w:rsidR="00843E55" w:rsidRPr="009F2334">
        <w:t>υαδικ</w:t>
      </w:r>
      <w:r w:rsidR="00843E55">
        <w:t>ό</w:t>
      </w:r>
      <w:r w:rsidR="00843E55" w:rsidRPr="009F2334">
        <w:t xml:space="preserve"> (ναι/όχι)</w:t>
      </w:r>
      <w:r w:rsidR="00843E55">
        <w:t>)</w:t>
      </w:r>
    </w:p>
    <w:p w:rsidR="00C91C87" w:rsidRPr="00C91C87" w:rsidRDefault="00C91C87" w:rsidP="00BE26D1">
      <w:pPr>
        <w:numPr>
          <w:ilvl w:val="0"/>
          <w:numId w:val="18"/>
        </w:numPr>
        <w:spacing w:after="120" w:line="280" w:lineRule="exact"/>
        <w:ind w:left="426" w:hanging="426"/>
        <w:rPr>
          <w:rFonts w:asciiTheme="minorHAnsi" w:hAnsiTheme="minorHAnsi" w:cs="Tahoma"/>
          <w:szCs w:val="22"/>
        </w:rPr>
      </w:pPr>
      <w:r w:rsidRPr="00C91C87">
        <w:rPr>
          <w:rFonts w:asciiTheme="minorHAnsi" w:hAnsiTheme="minorHAnsi" w:cs="Tahoma"/>
          <w:szCs w:val="22"/>
        </w:rPr>
        <w:t xml:space="preserve">Σημειώνεται ότι δεν μπορεί να ενταχθεί πράξη η οποία συμβάλλει αρνητικά έστω και σε ένα από τα παραπάνω </w:t>
      </w:r>
      <w:r>
        <w:rPr>
          <w:rFonts w:asciiTheme="minorHAnsi" w:hAnsiTheme="minorHAnsi" w:cs="Tahoma"/>
          <w:szCs w:val="22"/>
        </w:rPr>
        <w:t>τρία</w:t>
      </w:r>
      <w:r w:rsidRPr="00C91C87">
        <w:rPr>
          <w:rFonts w:asciiTheme="minorHAnsi" w:hAnsiTheme="minorHAnsi" w:cs="Tahoma"/>
          <w:szCs w:val="22"/>
        </w:rPr>
        <w:t xml:space="preserve"> κριτήρια.  </w:t>
      </w:r>
    </w:p>
    <w:p w:rsidR="00EE3C50" w:rsidRPr="00E75C41" w:rsidRDefault="00EE3C50" w:rsidP="007F7D72">
      <w:pPr>
        <w:rPr>
          <w:u w:val="single"/>
        </w:rPr>
      </w:pPr>
      <w:r w:rsidRPr="00E75C41">
        <w:rPr>
          <w:u w:val="single"/>
        </w:rPr>
        <w:t>2</w:t>
      </w:r>
      <w:r w:rsidRPr="00E75C41">
        <w:rPr>
          <w:u w:val="single"/>
          <w:vertAlign w:val="superscript"/>
        </w:rPr>
        <w:t>η</w:t>
      </w:r>
      <w:r w:rsidRPr="00E75C41">
        <w:rPr>
          <w:u w:val="single"/>
        </w:rPr>
        <w:t>ΟΜΑΔΑ ΚΡΙΤΗΡΙΩΝ:</w:t>
      </w:r>
      <w:r w:rsidR="00C20323" w:rsidRPr="00C20323">
        <w:rPr>
          <w:u w:val="single"/>
        </w:rPr>
        <w:t xml:space="preserve"> </w:t>
      </w:r>
      <w:r w:rsidRPr="00E75C41">
        <w:rPr>
          <w:u w:val="single"/>
        </w:rPr>
        <w:t>Ενσωμάτωση οριζόντιων πολιτικών και τήρηση θεσμικού πλαισίου</w:t>
      </w:r>
    </w:p>
    <w:p w:rsidR="00EE3C50" w:rsidRPr="006A1142" w:rsidRDefault="00EE3C50" w:rsidP="007F7D72">
      <w:pPr>
        <w:pStyle w:val="Bullet1"/>
      </w:pPr>
      <w:r w:rsidRPr="006A1142">
        <w:rPr>
          <w:rFonts w:cs="Tahoma"/>
          <w:color w:val="000000"/>
        </w:rPr>
        <w:t>Τήρηση εθνικών και κοινοτικών κανόνων ως προς τις δημόσιες συμβάσεις έργων, μελετών, προμηθειών και υπηρεσιών και εθνικών κανόνων για την απασχόληση προσωπικού</w:t>
      </w:r>
      <w:r w:rsidR="00C20323" w:rsidRPr="00C20323">
        <w:rPr>
          <w:rFonts w:cs="Tahoma"/>
          <w:color w:val="000000"/>
        </w:rPr>
        <w:t xml:space="preserve"> </w:t>
      </w:r>
      <w:r w:rsidR="00FC084D">
        <w:t>(το</w:t>
      </w:r>
      <w:r w:rsidR="00FC084D" w:rsidRPr="009F2334">
        <w:t xml:space="preserve"> κριτήριο είναι είτε </w:t>
      </w:r>
      <w:r w:rsidR="00FC084D">
        <w:t>δ</w:t>
      </w:r>
      <w:r w:rsidR="00FC084D" w:rsidRPr="009F2334">
        <w:t>υαδικ</w:t>
      </w:r>
      <w:r w:rsidR="00FC084D">
        <w:t>ό</w:t>
      </w:r>
      <w:r w:rsidR="00FC084D" w:rsidRPr="009F2334">
        <w:t xml:space="preserve"> (ναι/όχι)</w:t>
      </w:r>
      <w:r w:rsidR="00FC084D">
        <w:t>)</w:t>
      </w:r>
    </w:p>
    <w:p w:rsidR="00961D82" w:rsidRDefault="00FC084D" w:rsidP="007F7D72">
      <w:pPr>
        <w:pStyle w:val="Bullet1"/>
      </w:pPr>
      <w:r>
        <w:t>Η πράξη ενέχει στοιχεία κρατικής ενίσχυσης (το</w:t>
      </w:r>
      <w:r w:rsidRPr="009F2334">
        <w:t xml:space="preserve"> κριτήριο είναι είτε </w:t>
      </w:r>
      <w:r>
        <w:t>δ</w:t>
      </w:r>
      <w:r w:rsidRPr="009F2334">
        <w:t>υαδικ</w:t>
      </w:r>
      <w:r>
        <w:t>ό</w:t>
      </w:r>
      <w:r w:rsidRPr="009F2334">
        <w:t xml:space="preserve"> (ναι/όχι)</w:t>
      </w:r>
      <w:r>
        <w:t>)</w:t>
      </w:r>
    </w:p>
    <w:p w:rsidR="00434633" w:rsidRDefault="00EE3C50" w:rsidP="00434633">
      <w:pPr>
        <w:pStyle w:val="Bullet1"/>
      </w:pPr>
      <w:r w:rsidRPr="006A1142">
        <w:t xml:space="preserve">Αειφόρος ανάπτυξη </w:t>
      </w:r>
      <w:r w:rsidR="00434633">
        <w:t>(το</w:t>
      </w:r>
      <w:r w:rsidR="00434633" w:rsidRPr="009F2334">
        <w:t xml:space="preserve"> κριτήριο είναι είτε </w:t>
      </w:r>
      <w:r w:rsidR="00434633">
        <w:t>δ</w:t>
      </w:r>
      <w:r w:rsidR="00434633" w:rsidRPr="009F2334">
        <w:t>υαδικ</w:t>
      </w:r>
      <w:r w:rsidR="00434633">
        <w:t>ό</w:t>
      </w:r>
      <w:r w:rsidR="00434633" w:rsidRPr="009F2334">
        <w:t xml:space="preserve"> (ναι/όχι)</w:t>
      </w:r>
      <w:r w:rsidR="00434633">
        <w:t xml:space="preserve">) </w:t>
      </w:r>
    </w:p>
    <w:p w:rsidR="00434633" w:rsidRDefault="00EE3C50" w:rsidP="00434633">
      <w:pPr>
        <w:pStyle w:val="Bullet1"/>
      </w:pPr>
      <w:r w:rsidRPr="006A1142">
        <w:t>Προαγωγή της ισότητας μεταξύ ανδρών και γυναικών και της μη διάκρισης</w:t>
      </w:r>
      <w:r w:rsidR="00C20323" w:rsidRPr="00C20323">
        <w:t xml:space="preserve"> </w:t>
      </w:r>
      <w:r w:rsidR="00434633">
        <w:t>(το</w:t>
      </w:r>
      <w:r w:rsidR="00434633" w:rsidRPr="009F2334">
        <w:t xml:space="preserve"> κριτήριο είναι είτε </w:t>
      </w:r>
      <w:r w:rsidR="00434633">
        <w:t>δ</w:t>
      </w:r>
      <w:r w:rsidR="00434633" w:rsidRPr="009F2334">
        <w:t>υαδικ</w:t>
      </w:r>
      <w:r w:rsidR="00434633">
        <w:t>ό</w:t>
      </w:r>
      <w:r w:rsidR="00434633" w:rsidRPr="009F2334">
        <w:t xml:space="preserve"> (ναι/όχι)</w:t>
      </w:r>
      <w:r w:rsidR="00434633">
        <w:t xml:space="preserve">) </w:t>
      </w:r>
    </w:p>
    <w:p w:rsidR="00434633" w:rsidRDefault="00EE3C50" w:rsidP="00434633">
      <w:pPr>
        <w:pStyle w:val="Bullet1"/>
      </w:pPr>
      <w:r w:rsidRPr="006A1142">
        <w:t>Εξασφάλιση της προσβασιμότητας των ατόμων με αναπηρία</w:t>
      </w:r>
      <w:r w:rsidR="00C20323" w:rsidRPr="00C20323">
        <w:t xml:space="preserve"> </w:t>
      </w:r>
      <w:r w:rsidR="00434633">
        <w:t>(το</w:t>
      </w:r>
      <w:r w:rsidR="00434633" w:rsidRPr="009F2334">
        <w:t xml:space="preserve"> κριτήριο είναι είτε </w:t>
      </w:r>
      <w:r w:rsidR="00434633">
        <w:t>δ</w:t>
      </w:r>
      <w:r w:rsidR="00434633" w:rsidRPr="009F2334">
        <w:t>υαδικ</w:t>
      </w:r>
      <w:r w:rsidR="00434633">
        <w:t>ό</w:t>
      </w:r>
      <w:r w:rsidR="00434633" w:rsidRPr="009F2334">
        <w:t xml:space="preserve"> (ναι/όχι)</w:t>
      </w:r>
      <w:r w:rsidR="00434633">
        <w:t xml:space="preserve">) </w:t>
      </w:r>
    </w:p>
    <w:p w:rsidR="00434633" w:rsidRPr="00434633" w:rsidRDefault="00434633" w:rsidP="00BE26D1">
      <w:pPr>
        <w:numPr>
          <w:ilvl w:val="0"/>
          <w:numId w:val="18"/>
        </w:numPr>
        <w:spacing w:after="120" w:line="280" w:lineRule="exact"/>
        <w:ind w:left="426" w:hanging="426"/>
        <w:rPr>
          <w:rFonts w:asciiTheme="minorHAnsi" w:hAnsiTheme="minorHAnsi" w:cs="Tahoma"/>
          <w:szCs w:val="22"/>
        </w:rPr>
      </w:pPr>
      <w:r w:rsidRPr="00434633">
        <w:rPr>
          <w:rFonts w:asciiTheme="minorHAnsi" w:hAnsiTheme="minorHAnsi" w:cs="Tahoma"/>
          <w:szCs w:val="22"/>
        </w:rPr>
        <w:t xml:space="preserve">Σημειώνεται ότι δεν μπορεί να ενταχθεί πράξη η οποία συμβάλλει αρνητικά έστω και σε ένα από τα παραπάνω </w:t>
      </w:r>
      <w:r>
        <w:rPr>
          <w:rFonts w:asciiTheme="minorHAnsi" w:hAnsiTheme="minorHAnsi" w:cs="Tahoma"/>
          <w:szCs w:val="22"/>
        </w:rPr>
        <w:t>πέντε</w:t>
      </w:r>
      <w:r w:rsidRPr="00434633">
        <w:rPr>
          <w:rFonts w:asciiTheme="minorHAnsi" w:hAnsiTheme="minorHAnsi" w:cs="Tahoma"/>
          <w:szCs w:val="22"/>
        </w:rPr>
        <w:t xml:space="preserve"> κριτήρια.  </w:t>
      </w:r>
    </w:p>
    <w:p w:rsidR="00EE3C50" w:rsidRPr="00766465" w:rsidRDefault="00EE3C50" w:rsidP="007F7D72">
      <w:pPr>
        <w:rPr>
          <w:u w:val="single"/>
        </w:rPr>
      </w:pPr>
      <w:r w:rsidRPr="00766465">
        <w:rPr>
          <w:u w:val="single"/>
        </w:rPr>
        <w:t>3</w:t>
      </w:r>
      <w:r w:rsidRPr="00766465">
        <w:rPr>
          <w:u w:val="single"/>
          <w:vertAlign w:val="superscript"/>
        </w:rPr>
        <w:t>η</w:t>
      </w:r>
      <w:r w:rsidRPr="00766465">
        <w:rPr>
          <w:u w:val="single"/>
        </w:rPr>
        <w:t>ΟΜΑΔΑ ΚΡΙΤΗΡΙΩΝ: Σκοπιμότητα πράξης</w:t>
      </w:r>
    </w:p>
    <w:p w:rsidR="00EE3C50" w:rsidRPr="005F04A3" w:rsidRDefault="00EE3C50" w:rsidP="007F7D72">
      <w:r w:rsidRPr="005F04A3">
        <w:t>Προκειμένου να αξιολογηθεί η σκοπιμότητα μιας πράξης αυτή εξετάζεται ως προς τα παρακάτω κριτήρια:</w:t>
      </w:r>
    </w:p>
    <w:p w:rsidR="00EE3C50" w:rsidRDefault="00EE3C50" w:rsidP="0074759F">
      <w:pPr>
        <w:pStyle w:val="Bullet1"/>
      </w:pPr>
      <w:r w:rsidRPr="006A1142">
        <w:t>Αναγκαιότητα υλοποίησης της πράξης</w:t>
      </w:r>
      <w:r w:rsidR="0074759F">
        <w:t xml:space="preserve"> (</w:t>
      </w:r>
      <w:r w:rsidR="007B442C">
        <w:t>ο</w:t>
      </w:r>
      <w:r w:rsidR="0074759F" w:rsidRPr="000402AA">
        <w:t xml:space="preserve"> τρόπος βαθμολόγησης του κρ</w:t>
      </w:r>
      <w:r w:rsidR="0074759F">
        <w:t>ιτηρίου προσδιορίζεται από τη ΔΑ)</w:t>
      </w:r>
    </w:p>
    <w:p w:rsidR="00EE3C50" w:rsidRPr="007B442C" w:rsidRDefault="00EE3C50" w:rsidP="007B442C">
      <w:pPr>
        <w:pStyle w:val="Bullet1"/>
      </w:pPr>
      <w:r w:rsidRPr="006A1142">
        <w:t xml:space="preserve">Αποτελεσματικότητα </w:t>
      </w:r>
      <w:r w:rsidR="007B442C">
        <w:t>(τ</w:t>
      </w:r>
      <w:r w:rsidR="007B442C" w:rsidRPr="007B442C">
        <w:t xml:space="preserve">ο κριτήριο αυτό είναι </w:t>
      </w:r>
      <w:r w:rsidR="007B442C">
        <w:t>δ</w:t>
      </w:r>
      <w:r w:rsidR="007B442C" w:rsidRPr="007B442C">
        <w:t xml:space="preserve">υαδικό με αντιστοίχιση σε ποσοτικές τιμές ή </w:t>
      </w:r>
      <w:r w:rsidR="007B442C">
        <w:t>β</w:t>
      </w:r>
      <w:r w:rsidR="007B442C" w:rsidRPr="007B442C">
        <w:t>αθμολογούμενο</w:t>
      </w:r>
      <w:r w:rsidR="00C20323" w:rsidRPr="00C20323">
        <w:t xml:space="preserve"> </w:t>
      </w:r>
      <w:r w:rsidR="004C239E" w:rsidRPr="002B7FA8">
        <w:rPr>
          <w:rFonts w:cs="Tahoma"/>
          <w:color w:val="000000"/>
        </w:rPr>
        <w:t>εφόσον γίνεται χρήση του τύπου του βαθμού συμβολής</w:t>
      </w:r>
      <w:r w:rsidR="007B442C" w:rsidRPr="007B442C">
        <w:t>)</w:t>
      </w:r>
    </w:p>
    <w:p w:rsidR="007B442C" w:rsidRPr="007B442C" w:rsidRDefault="00EE3C50" w:rsidP="007B442C">
      <w:pPr>
        <w:pStyle w:val="Bullet1"/>
      </w:pPr>
      <w:r w:rsidRPr="006A1142">
        <w:t xml:space="preserve">Αποδοτικότητα </w:t>
      </w:r>
      <w:r w:rsidR="007B442C">
        <w:t>(τ</w:t>
      </w:r>
      <w:r w:rsidR="007B442C" w:rsidRPr="007B442C">
        <w:t xml:space="preserve">ο κριτήριο αυτό είναι </w:t>
      </w:r>
      <w:r w:rsidR="007B442C">
        <w:t>δ</w:t>
      </w:r>
      <w:r w:rsidR="007B442C" w:rsidRPr="007B442C">
        <w:t xml:space="preserve">υαδικό με αντιστοίχιση σε ποσοτικές τιμές ή </w:t>
      </w:r>
      <w:r w:rsidR="007B442C">
        <w:t>β</w:t>
      </w:r>
      <w:r w:rsidR="007B442C" w:rsidRPr="007B442C">
        <w:t>αθμολογούμενο</w:t>
      </w:r>
      <w:r w:rsidR="00C20323" w:rsidRPr="00C20323">
        <w:t xml:space="preserve"> </w:t>
      </w:r>
      <w:r w:rsidR="004C239E" w:rsidRPr="002B7FA8">
        <w:rPr>
          <w:rFonts w:cs="Tahoma"/>
          <w:color w:val="000000"/>
        </w:rPr>
        <w:t>εφόσον γίνεται χρήση του τύπου της αποδοτικότητας</w:t>
      </w:r>
      <w:r w:rsidR="007B442C" w:rsidRPr="007B442C">
        <w:t>)</w:t>
      </w:r>
    </w:p>
    <w:p w:rsidR="007B442C" w:rsidRDefault="00EE3C50" w:rsidP="007B442C">
      <w:pPr>
        <w:pStyle w:val="Bullet1"/>
      </w:pPr>
      <w:r w:rsidRPr="006A1142">
        <w:t>Βιωσιμότητα, λειτουργικότητα, αξιοποίηση</w:t>
      </w:r>
      <w:r w:rsidR="007B442C">
        <w:t xml:space="preserve"> (</w:t>
      </w:r>
      <w:r w:rsidR="004C239E">
        <w:t>τ</w:t>
      </w:r>
      <w:r w:rsidR="004C239E" w:rsidRPr="007B442C">
        <w:t xml:space="preserve">ο κριτήριο αυτό είναι </w:t>
      </w:r>
      <w:r w:rsidR="004C239E">
        <w:t>δ</w:t>
      </w:r>
      <w:r w:rsidR="004C239E" w:rsidRPr="007B442C">
        <w:t>υαδικό</w:t>
      </w:r>
      <w:r w:rsidR="004C239E">
        <w:t xml:space="preserve"> (ναι/όχι)</w:t>
      </w:r>
      <w:r w:rsidR="007B442C">
        <w:t>)</w:t>
      </w:r>
    </w:p>
    <w:p w:rsidR="007B442C" w:rsidRDefault="007B442C" w:rsidP="007B442C">
      <w:pPr>
        <w:pStyle w:val="Bullet1"/>
      </w:pPr>
      <w:r>
        <w:t>Καινοτομία (ο</w:t>
      </w:r>
      <w:r w:rsidRPr="000402AA">
        <w:t xml:space="preserve"> τρόπος βαθμολόγησης του κρ</w:t>
      </w:r>
      <w:r>
        <w:t>ιτηρίου προσδιορίζεται από τη ΔΑ)</w:t>
      </w:r>
    </w:p>
    <w:p w:rsidR="007B442C" w:rsidRDefault="00EE3C50" w:rsidP="007B442C">
      <w:pPr>
        <w:pStyle w:val="Bullet1"/>
      </w:pPr>
      <w:r w:rsidRPr="006A1142">
        <w:t xml:space="preserve">Συνέργεια και συμπληρωματικότητα της προτεινόμενης πράξης </w:t>
      </w:r>
      <w:r w:rsidR="007B442C">
        <w:t>(ο</w:t>
      </w:r>
      <w:r w:rsidR="007B442C" w:rsidRPr="000402AA">
        <w:t xml:space="preserve"> τρόπος βαθμολόγησης του κρ</w:t>
      </w:r>
      <w:r w:rsidR="007B442C">
        <w:t>ιτηρίου προσδιορίζεται από τη ΔΑ)</w:t>
      </w:r>
    </w:p>
    <w:p w:rsidR="00EE3C50" w:rsidRPr="00281499" w:rsidRDefault="00EE3C50" w:rsidP="007F7D72">
      <w:pPr>
        <w:rPr>
          <w:u w:val="single"/>
        </w:rPr>
      </w:pPr>
      <w:r w:rsidRPr="00281499">
        <w:rPr>
          <w:u w:val="single"/>
        </w:rPr>
        <w:t>4</w:t>
      </w:r>
      <w:r w:rsidRPr="00281499">
        <w:rPr>
          <w:u w:val="single"/>
          <w:vertAlign w:val="superscript"/>
        </w:rPr>
        <w:t>η</w:t>
      </w:r>
      <w:r w:rsidRPr="00281499">
        <w:rPr>
          <w:u w:val="single"/>
        </w:rPr>
        <w:t>ΟΜΑΔΑ ΚΡΙΤΗΡΙΩΝ: Ωριμότητα</w:t>
      </w:r>
    </w:p>
    <w:p w:rsidR="00EE3C50" w:rsidRPr="005F04A3" w:rsidRDefault="00EE3C50" w:rsidP="007F7D72">
      <w:r w:rsidRPr="005F04A3">
        <w:lastRenderedPageBreak/>
        <w:t>Τα κριτήρια αυτά μπορεί να καλύπτουν:</w:t>
      </w:r>
    </w:p>
    <w:p w:rsidR="00EE3C50" w:rsidRPr="006A1142" w:rsidRDefault="00EE3C50" w:rsidP="007F7D72">
      <w:pPr>
        <w:pStyle w:val="Bullet1"/>
      </w:pPr>
      <w:r w:rsidRPr="006A1142">
        <w:t xml:space="preserve">Στάδιο εξέλιξης των απαιτούμενων ενεργειών ωρίμανσης της πράξης </w:t>
      </w:r>
    </w:p>
    <w:p w:rsidR="00EE3C50" w:rsidRPr="006A1142" w:rsidRDefault="00EE3C50" w:rsidP="007F7D72">
      <w:pPr>
        <w:pStyle w:val="Bullet1"/>
      </w:pPr>
      <w:r w:rsidRPr="006A1142">
        <w:t xml:space="preserve">Βαθμός προόδου διοικητικών ή άλλων ενεργειών </w:t>
      </w:r>
    </w:p>
    <w:p w:rsidR="00EE3C50" w:rsidRPr="00967C10" w:rsidRDefault="00EE3C50" w:rsidP="00BE26D1">
      <w:pPr>
        <w:numPr>
          <w:ilvl w:val="0"/>
          <w:numId w:val="18"/>
        </w:numPr>
        <w:spacing w:after="120" w:line="280" w:lineRule="exact"/>
        <w:ind w:left="426" w:hanging="426"/>
        <w:rPr>
          <w:rFonts w:asciiTheme="minorHAnsi" w:hAnsiTheme="minorHAnsi" w:cs="Tahoma"/>
          <w:szCs w:val="22"/>
        </w:rPr>
      </w:pPr>
      <w:r w:rsidRPr="00967C10">
        <w:rPr>
          <w:rFonts w:asciiTheme="minorHAnsi" w:hAnsiTheme="minorHAnsi" w:cs="Tahoma"/>
          <w:szCs w:val="22"/>
        </w:rPr>
        <w:t xml:space="preserve">Τα κριτήρια της 4ης Ομάδας μπορεί να είναι </w:t>
      </w:r>
      <w:r w:rsidR="00967C10" w:rsidRPr="00967C10">
        <w:rPr>
          <w:rFonts w:asciiTheme="minorHAnsi" w:hAnsiTheme="minorHAnsi" w:cs="Tahoma"/>
          <w:szCs w:val="22"/>
        </w:rPr>
        <w:t>δ</w:t>
      </w:r>
      <w:r w:rsidRPr="00967C10">
        <w:rPr>
          <w:rFonts w:asciiTheme="minorHAnsi" w:hAnsiTheme="minorHAnsi" w:cs="Tahoma"/>
          <w:szCs w:val="22"/>
        </w:rPr>
        <w:t xml:space="preserve">υαδικά με αντιστοίχιση ποσοτικών τιμών ή </w:t>
      </w:r>
      <w:r w:rsidR="00967C10" w:rsidRPr="00967C10">
        <w:rPr>
          <w:rFonts w:asciiTheme="minorHAnsi" w:hAnsiTheme="minorHAnsi" w:cs="Tahoma"/>
          <w:szCs w:val="22"/>
        </w:rPr>
        <w:t>β</w:t>
      </w:r>
      <w:r w:rsidRPr="00967C10">
        <w:rPr>
          <w:rFonts w:asciiTheme="minorHAnsi" w:hAnsiTheme="minorHAnsi" w:cs="Tahoma"/>
          <w:szCs w:val="22"/>
        </w:rPr>
        <w:t>αθμολογούμενα.</w:t>
      </w:r>
    </w:p>
    <w:p w:rsidR="00EE3C50" w:rsidRPr="00281499" w:rsidRDefault="00EE3C50" w:rsidP="007F7D72">
      <w:pPr>
        <w:rPr>
          <w:u w:val="single"/>
        </w:rPr>
      </w:pPr>
      <w:r w:rsidRPr="00281499">
        <w:rPr>
          <w:u w:val="single"/>
        </w:rPr>
        <w:t>5</w:t>
      </w:r>
      <w:r w:rsidRPr="00281499">
        <w:rPr>
          <w:u w:val="single"/>
          <w:vertAlign w:val="superscript"/>
        </w:rPr>
        <w:t>η</w:t>
      </w:r>
      <w:r w:rsidRPr="00281499">
        <w:rPr>
          <w:u w:val="single"/>
        </w:rPr>
        <w:t>ΟΜΑΔΑ ΚΡΙΤΗΡΙΩΝ: Διοικητική, Επιχειρησιακή και Χρηματοοικονομική ικανότητα δυνητικού δικαιούχου</w:t>
      </w:r>
    </w:p>
    <w:p w:rsidR="00EE3C50" w:rsidRPr="005F04A3" w:rsidRDefault="00EE3C50" w:rsidP="007F7D72">
      <w:pPr>
        <w:rPr>
          <w:b/>
        </w:rPr>
      </w:pPr>
      <w:r w:rsidRPr="005F04A3">
        <w:t>Κατά την εξέταση της εν λόγω ομάδας κριτηρίων αξιολογείται:</w:t>
      </w:r>
    </w:p>
    <w:p w:rsidR="00690935" w:rsidRPr="007B442C" w:rsidRDefault="00EE3C50" w:rsidP="00690935">
      <w:pPr>
        <w:pStyle w:val="Bullet1"/>
      </w:pPr>
      <w:r w:rsidRPr="00281499">
        <w:t>Η Διοικητική ικανότητα του φορέα της πρότασης (δυνητικός δικαιούχος)</w:t>
      </w:r>
      <w:r w:rsidR="00690935">
        <w:t xml:space="preserve"> (τ</w:t>
      </w:r>
      <w:r w:rsidR="00690935" w:rsidRPr="007B442C">
        <w:t xml:space="preserve">ο κριτήριο αυτό είναι </w:t>
      </w:r>
      <w:r w:rsidR="00690935">
        <w:t>δ</w:t>
      </w:r>
      <w:r w:rsidR="00690935" w:rsidRPr="007B442C">
        <w:t>υαδικό</w:t>
      </w:r>
      <w:r w:rsidR="00690935">
        <w:t xml:space="preserve"> (ναι/όχι)</w:t>
      </w:r>
      <w:r w:rsidR="00690935" w:rsidRPr="007B442C">
        <w:t>)</w:t>
      </w:r>
    </w:p>
    <w:p w:rsidR="00690935" w:rsidRPr="007B442C" w:rsidRDefault="00EE3C50" w:rsidP="00690935">
      <w:pPr>
        <w:pStyle w:val="Bullet1"/>
      </w:pPr>
      <w:r w:rsidRPr="008C3408">
        <w:t>Η Επιχειρησιακή ικανότητα του δυνητικού δικαιούχου</w:t>
      </w:r>
      <w:r w:rsidR="00690935">
        <w:t xml:space="preserve"> (τ</w:t>
      </w:r>
      <w:r w:rsidR="00690935" w:rsidRPr="007B442C">
        <w:t xml:space="preserve">ο κριτήριο αυτό είναι </w:t>
      </w:r>
      <w:r w:rsidR="00690935">
        <w:t>δ</w:t>
      </w:r>
      <w:r w:rsidR="00690935" w:rsidRPr="007B442C">
        <w:t xml:space="preserve">υαδικό με αντιστοίχιση σε ποσοτικές τιμές ή </w:t>
      </w:r>
      <w:r w:rsidR="00690935">
        <w:t>β</w:t>
      </w:r>
      <w:r w:rsidR="00690935" w:rsidRPr="007B442C">
        <w:t>αθμολογούμενο)</w:t>
      </w:r>
    </w:p>
    <w:p w:rsidR="00EE3C50" w:rsidRPr="00B56006" w:rsidRDefault="00EE3C50" w:rsidP="00690935">
      <w:pPr>
        <w:pStyle w:val="Bullet1"/>
      </w:pPr>
      <w:r w:rsidRPr="000B5557">
        <w:t>Η Χρηματοοικονομική ικανότητα</w:t>
      </w:r>
      <w:r w:rsidR="00C20323" w:rsidRPr="00C20323">
        <w:t xml:space="preserve"> </w:t>
      </w:r>
      <w:r w:rsidRPr="000B5557">
        <w:t>του</w:t>
      </w:r>
      <w:r>
        <w:t xml:space="preserve"> κυρίου της πράξης</w:t>
      </w:r>
      <w:r w:rsidR="00690935">
        <w:t xml:space="preserve"> (τ</w:t>
      </w:r>
      <w:r w:rsidR="00690935" w:rsidRPr="007B442C">
        <w:t xml:space="preserve">ο κριτήριο αυτό είναι </w:t>
      </w:r>
      <w:r w:rsidR="00690935">
        <w:t>δ</w:t>
      </w:r>
      <w:r w:rsidR="00690935" w:rsidRPr="007B442C">
        <w:t>υαδικό</w:t>
      </w:r>
      <w:r w:rsidR="00690935">
        <w:t xml:space="preserve"> (ναι/όχι) ή δεν εφαρμόζεται</w:t>
      </w:r>
      <w:r w:rsidR="00690935" w:rsidRPr="007B442C">
        <w:t>)</w:t>
      </w:r>
    </w:p>
    <w:p w:rsidR="00EE3C50" w:rsidRPr="00E67045" w:rsidRDefault="00EE3C50" w:rsidP="00E67045">
      <w:pPr>
        <w:rPr>
          <w:rStyle w:val="af9"/>
        </w:rPr>
      </w:pPr>
      <w:bookmarkStart w:id="11" w:name="_Toc519337748"/>
      <w:bookmarkStart w:id="12" w:name="_Toc259530210"/>
      <w:bookmarkStart w:id="13" w:name="_Toc259531844"/>
      <w:bookmarkStart w:id="14" w:name="_Toc296418134"/>
      <w:bookmarkStart w:id="15" w:name="_Toc419896143"/>
      <w:r w:rsidRPr="00E67045">
        <w:rPr>
          <w:rStyle w:val="af9"/>
        </w:rPr>
        <w:t xml:space="preserve">Προσαρμογή κριτηρίων και προσδιορισμός τρόπου βαθμολόγησής </w:t>
      </w:r>
      <w:bookmarkEnd w:id="11"/>
      <w:bookmarkEnd w:id="12"/>
      <w:bookmarkEnd w:id="13"/>
      <w:bookmarkEnd w:id="14"/>
      <w:r w:rsidRPr="00E67045">
        <w:rPr>
          <w:rStyle w:val="af9"/>
        </w:rPr>
        <w:t>τους</w:t>
      </w:r>
      <w:bookmarkEnd w:id="15"/>
    </w:p>
    <w:p w:rsidR="009137B7" w:rsidRPr="002B7FA8" w:rsidRDefault="009137B7" w:rsidP="009137B7">
      <w:pPr>
        <w:pStyle w:val="af5"/>
        <w:spacing w:before="120" w:after="120" w:line="280" w:lineRule="exact"/>
        <w:rPr>
          <w:rFonts w:asciiTheme="minorHAnsi" w:hAnsiTheme="minorHAnsi" w:cs="Tahoma"/>
          <w:sz w:val="22"/>
          <w:szCs w:val="22"/>
        </w:rPr>
      </w:pPr>
      <w:r>
        <w:rPr>
          <w:rFonts w:asciiTheme="minorHAnsi" w:hAnsiTheme="minorHAnsi" w:cs="Tahoma"/>
          <w:sz w:val="22"/>
          <w:szCs w:val="22"/>
        </w:rPr>
        <w:t>Η</w:t>
      </w:r>
      <w:r w:rsidRPr="002B7FA8">
        <w:rPr>
          <w:rFonts w:asciiTheme="minorHAnsi" w:hAnsiTheme="minorHAnsi" w:cs="Tahoma"/>
          <w:sz w:val="22"/>
          <w:szCs w:val="22"/>
        </w:rPr>
        <w:t xml:space="preserve"> ΔΑ/ ΕΦ εξειδικεύ</w:t>
      </w:r>
      <w:r>
        <w:rPr>
          <w:rFonts w:asciiTheme="minorHAnsi" w:hAnsiTheme="minorHAnsi" w:cs="Tahoma"/>
          <w:sz w:val="22"/>
          <w:szCs w:val="22"/>
        </w:rPr>
        <w:t>ει</w:t>
      </w:r>
      <w:r w:rsidRPr="002B7FA8">
        <w:rPr>
          <w:rFonts w:asciiTheme="minorHAnsi" w:hAnsiTheme="minorHAnsi" w:cs="Tahoma"/>
          <w:sz w:val="22"/>
          <w:szCs w:val="22"/>
        </w:rPr>
        <w:t>/προσθέ</w:t>
      </w:r>
      <w:r>
        <w:rPr>
          <w:rFonts w:asciiTheme="minorHAnsi" w:hAnsiTheme="minorHAnsi" w:cs="Tahoma"/>
          <w:sz w:val="22"/>
          <w:szCs w:val="22"/>
        </w:rPr>
        <w:t>τει</w:t>
      </w:r>
      <w:r w:rsidRPr="002B7FA8">
        <w:rPr>
          <w:rFonts w:asciiTheme="minorHAnsi" w:hAnsiTheme="minorHAnsi" w:cs="Tahoma"/>
          <w:sz w:val="22"/>
          <w:szCs w:val="22"/>
        </w:rPr>
        <w:t xml:space="preserve"> επιπλέον κριτήρια με την προϋπόθεση ότι δεν έρχονται σε αντίθεση με αυτά που περιγράφονται. Όλα τα προαναφερόμενα κριτήρια πρέπει να αξιολογούνται είτε δυαδικά (ΝΑΙ/ ΟΧΙ) είτε με κλίμακα (βαθμολόγηση).</w:t>
      </w:r>
    </w:p>
    <w:p w:rsidR="009137B7" w:rsidRPr="002B7FA8" w:rsidRDefault="009137B7" w:rsidP="009137B7">
      <w:pPr>
        <w:spacing w:after="120" w:line="280" w:lineRule="exact"/>
        <w:rPr>
          <w:rFonts w:asciiTheme="minorHAnsi" w:hAnsiTheme="minorHAnsi" w:cs="Tahoma"/>
          <w:szCs w:val="22"/>
        </w:rPr>
      </w:pPr>
      <w:r>
        <w:rPr>
          <w:rFonts w:asciiTheme="minorHAnsi" w:hAnsiTheme="minorHAnsi" w:cs="Tahoma"/>
          <w:szCs w:val="22"/>
        </w:rPr>
        <w:t>Υ</w:t>
      </w:r>
      <w:r w:rsidRPr="002B7FA8">
        <w:rPr>
          <w:rFonts w:asciiTheme="minorHAnsi" w:hAnsiTheme="minorHAnsi" w:cs="Tahoma"/>
          <w:szCs w:val="22"/>
        </w:rPr>
        <w:t>πάρχει πλήθος τρόπων βαθμολόγησης -τόσο στην περίπτωση της συγκριτικής όσο και της άμεσης αξιολόγησης- που μπορού</w:t>
      </w:r>
      <w:r>
        <w:rPr>
          <w:rFonts w:asciiTheme="minorHAnsi" w:hAnsiTheme="minorHAnsi" w:cs="Tahoma"/>
          <w:szCs w:val="22"/>
        </w:rPr>
        <w:t>ν</w:t>
      </w:r>
      <w:r w:rsidRPr="002B7FA8">
        <w:rPr>
          <w:rFonts w:asciiTheme="minorHAnsi" w:hAnsiTheme="minorHAnsi" w:cs="Tahoma"/>
          <w:szCs w:val="22"/>
        </w:rPr>
        <w:t xml:space="preserve"> να εφαρμοστούν προκειμένου να αξιολογηθούν οι προτάσεις πράξεων, π.χ.:</w:t>
      </w:r>
    </w:p>
    <w:p w:rsidR="009137B7" w:rsidRPr="002B7FA8" w:rsidRDefault="009137B7" w:rsidP="00BE26D1">
      <w:pPr>
        <w:numPr>
          <w:ilvl w:val="0"/>
          <w:numId w:val="21"/>
        </w:numPr>
        <w:spacing w:after="120" w:line="280" w:lineRule="exact"/>
        <w:rPr>
          <w:rFonts w:asciiTheme="minorHAnsi" w:hAnsiTheme="minorHAnsi" w:cs="Tahoma"/>
          <w:szCs w:val="22"/>
        </w:rPr>
      </w:pPr>
      <w:r w:rsidRPr="002B7FA8">
        <w:rPr>
          <w:rFonts w:asciiTheme="minorHAnsi" w:hAnsiTheme="minorHAnsi" w:cs="Tahoma"/>
          <w:szCs w:val="22"/>
        </w:rPr>
        <w:t xml:space="preserve">Με δυαδική βαθμολόγηση (ΝΑΙ/ΟΧΙ) και αποκλεισμό κατά κριτήριο (όλα τα κριτήρια «ΝΑΙ»), </w:t>
      </w:r>
    </w:p>
    <w:p w:rsidR="009137B7" w:rsidRPr="002B7FA8" w:rsidRDefault="009137B7" w:rsidP="00BE26D1">
      <w:pPr>
        <w:numPr>
          <w:ilvl w:val="0"/>
          <w:numId w:val="21"/>
        </w:numPr>
        <w:spacing w:after="120" w:line="280" w:lineRule="exact"/>
        <w:rPr>
          <w:rFonts w:asciiTheme="minorHAnsi" w:hAnsiTheme="minorHAnsi" w:cs="Tahoma"/>
          <w:szCs w:val="22"/>
        </w:rPr>
      </w:pPr>
      <w:r w:rsidRPr="002B7FA8">
        <w:rPr>
          <w:rFonts w:asciiTheme="minorHAnsi" w:hAnsiTheme="minorHAnsi" w:cs="Tahoma"/>
          <w:szCs w:val="22"/>
        </w:rPr>
        <w:t>Με δυαδική βαθμολόγηση και αντιστοίχιση των τιμών ΝΑΙ/ΟΧΙ σε ποσοτικές τιμές (</w:t>
      </w:r>
      <w:r w:rsidRPr="002B7FA8">
        <w:rPr>
          <w:rFonts w:asciiTheme="minorHAnsi" w:hAnsiTheme="minorHAnsi" w:cs="Tahoma"/>
          <w:color w:val="000000"/>
          <w:szCs w:val="22"/>
        </w:rPr>
        <w:t>Δυαδικό κριτήριο με όριο θετικής αξιολόγησης</w:t>
      </w:r>
      <w:r w:rsidRPr="002B7FA8">
        <w:rPr>
          <w:rFonts w:asciiTheme="minorHAnsi" w:hAnsiTheme="minorHAnsi" w:cs="Tahoma"/>
          <w:szCs w:val="22"/>
        </w:rPr>
        <w:t>)</w:t>
      </w:r>
    </w:p>
    <w:p w:rsidR="009137B7" w:rsidRPr="002B7FA8" w:rsidRDefault="009137B7" w:rsidP="00BE26D1">
      <w:pPr>
        <w:numPr>
          <w:ilvl w:val="0"/>
          <w:numId w:val="21"/>
        </w:numPr>
        <w:spacing w:after="120" w:line="280" w:lineRule="exact"/>
        <w:rPr>
          <w:rFonts w:asciiTheme="minorHAnsi" w:hAnsiTheme="minorHAnsi" w:cs="Tahoma"/>
          <w:szCs w:val="22"/>
        </w:rPr>
      </w:pPr>
      <w:r w:rsidRPr="002B7FA8">
        <w:rPr>
          <w:rFonts w:asciiTheme="minorHAnsi" w:hAnsiTheme="minorHAnsi" w:cs="Tahoma"/>
          <w:szCs w:val="22"/>
        </w:rPr>
        <w:t xml:space="preserve">Με βαθμολόγηση ορισμένων κριτηρίων ή και θέσπιση ορίων θετικής αξιολόγησης κατά κριτήριο ή ομάδα κριτηρίων ή στο σύνολο, με συνολικό βαθμό με συντελεστές στάθμισης κατά κριτήριο ή ομάδα κριτηρίων, </w:t>
      </w:r>
    </w:p>
    <w:p w:rsidR="009137B7" w:rsidRPr="002B7FA8" w:rsidRDefault="009137B7" w:rsidP="00BE26D1">
      <w:pPr>
        <w:numPr>
          <w:ilvl w:val="0"/>
          <w:numId w:val="21"/>
        </w:numPr>
        <w:spacing w:after="120" w:line="280" w:lineRule="exact"/>
        <w:rPr>
          <w:rFonts w:asciiTheme="minorHAnsi" w:hAnsiTheme="minorHAnsi" w:cs="Tahoma"/>
          <w:szCs w:val="22"/>
        </w:rPr>
      </w:pPr>
      <w:r w:rsidRPr="002B7FA8">
        <w:rPr>
          <w:rFonts w:asciiTheme="minorHAnsi" w:hAnsiTheme="minorHAnsi" w:cs="Tahoma"/>
          <w:szCs w:val="22"/>
        </w:rPr>
        <w:t>οποιοσδήποτε συνδυασμός των ανωτέρω.</w:t>
      </w:r>
    </w:p>
    <w:p w:rsidR="009137B7" w:rsidRPr="002B7FA8" w:rsidRDefault="009137B7" w:rsidP="009137B7">
      <w:pPr>
        <w:spacing w:after="120" w:line="280" w:lineRule="exact"/>
        <w:rPr>
          <w:rFonts w:asciiTheme="minorHAnsi" w:hAnsiTheme="minorHAnsi" w:cs="Tahoma"/>
          <w:szCs w:val="22"/>
        </w:rPr>
      </w:pPr>
      <w:r w:rsidRPr="002B7FA8">
        <w:rPr>
          <w:rFonts w:asciiTheme="minorHAnsi" w:hAnsiTheme="minorHAnsi" w:cs="Tahoma"/>
          <w:szCs w:val="22"/>
        </w:rPr>
        <w:t>Για κάθε εξειδικευμένο κριτήριο, η ΔΑ/ ΕΦ ορί</w:t>
      </w:r>
      <w:r>
        <w:rPr>
          <w:rFonts w:asciiTheme="minorHAnsi" w:hAnsiTheme="minorHAnsi" w:cs="Tahoma"/>
          <w:szCs w:val="22"/>
        </w:rPr>
        <w:t>ζ</w:t>
      </w:r>
      <w:r w:rsidRPr="002B7FA8">
        <w:rPr>
          <w:rFonts w:asciiTheme="minorHAnsi" w:hAnsiTheme="minorHAnsi" w:cs="Tahoma"/>
          <w:szCs w:val="22"/>
        </w:rPr>
        <w:t xml:space="preserve">ει τον </w:t>
      </w:r>
      <w:r w:rsidRPr="002B7FA8">
        <w:rPr>
          <w:rFonts w:asciiTheme="minorHAnsi" w:hAnsiTheme="minorHAnsi" w:cs="Tahoma"/>
          <w:b/>
          <w:szCs w:val="22"/>
        </w:rPr>
        <w:t>τρόπο βαθμολόγησής</w:t>
      </w:r>
      <w:r w:rsidRPr="002B7FA8">
        <w:rPr>
          <w:rFonts w:asciiTheme="minorHAnsi" w:hAnsiTheme="minorHAnsi" w:cs="Tahoma"/>
          <w:szCs w:val="22"/>
        </w:rPr>
        <w:t xml:space="preserve"> του, δηλαδή τις </w:t>
      </w:r>
      <w:r w:rsidRPr="002B7FA8">
        <w:rPr>
          <w:rFonts w:asciiTheme="minorHAnsi" w:hAnsiTheme="minorHAnsi" w:cs="Tahoma"/>
          <w:b/>
          <w:szCs w:val="22"/>
        </w:rPr>
        <w:t>τιμές</w:t>
      </w:r>
      <w:r w:rsidRPr="002B7FA8">
        <w:rPr>
          <w:rFonts w:asciiTheme="minorHAnsi" w:hAnsiTheme="minorHAnsi" w:cs="Tahoma"/>
          <w:szCs w:val="22"/>
        </w:rPr>
        <w:t xml:space="preserve"> που δύναται να λάβει το εν λόγω κριτήριο και τις καταστάσεις στις οποίες αντιστοιχούν οι εν λόγω τιμές. </w:t>
      </w:r>
      <w:r>
        <w:rPr>
          <w:rFonts w:asciiTheme="minorHAnsi" w:hAnsiTheme="minorHAnsi" w:cs="Tahoma"/>
          <w:szCs w:val="22"/>
        </w:rPr>
        <w:t>Ό</w:t>
      </w:r>
      <w:r w:rsidRPr="002B7FA8">
        <w:rPr>
          <w:rFonts w:asciiTheme="minorHAnsi" w:hAnsiTheme="minorHAnsi" w:cs="Tahoma"/>
          <w:szCs w:val="22"/>
        </w:rPr>
        <w:t xml:space="preserve">που είναι εφικτό η ΔΑ/ ΕΦ να αναλύει/εξειδικεύει τα επίπεδα με ποσοτικούς όρους. </w:t>
      </w:r>
    </w:p>
    <w:p w:rsidR="009137B7" w:rsidRPr="002B7FA8" w:rsidRDefault="009137B7" w:rsidP="009137B7">
      <w:pPr>
        <w:spacing w:after="120" w:line="280" w:lineRule="exact"/>
        <w:rPr>
          <w:rFonts w:asciiTheme="minorHAnsi" w:hAnsiTheme="minorHAnsi" w:cs="Tahoma"/>
          <w:szCs w:val="22"/>
        </w:rPr>
      </w:pPr>
      <w:r w:rsidRPr="002B7FA8">
        <w:rPr>
          <w:rFonts w:asciiTheme="minorHAnsi" w:hAnsiTheme="minorHAnsi" w:cs="Tahoma"/>
          <w:szCs w:val="22"/>
        </w:rPr>
        <w:t xml:space="preserve">Οι τιμές του κριτηρίου, ακόμη και στην περίπτωση του δυαδικού συστήματος, μπορεί να αντιστοιχούν σε </w:t>
      </w:r>
      <w:proofErr w:type="spellStart"/>
      <w:r w:rsidRPr="002B7FA8">
        <w:rPr>
          <w:rFonts w:asciiTheme="minorHAnsi" w:hAnsiTheme="minorHAnsi" w:cs="Tahoma"/>
          <w:szCs w:val="22"/>
        </w:rPr>
        <w:t>ποσοτικοποιημένες</w:t>
      </w:r>
      <w:proofErr w:type="spellEnd"/>
      <w:r w:rsidRPr="002B7FA8">
        <w:rPr>
          <w:rFonts w:asciiTheme="minorHAnsi" w:hAnsiTheme="minorHAnsi" w:cs="Tahoma"/>
          <w:szCs w:val="22"/>
        </w:rPr>
        <w:t xml:space="preserve"> καταστάσεις. Η τιμή του κριτηρίου μπορεί επίσης να προκύπτει από μαθηματικό τύπο, ο οποίος βασίζεται σε τιμές </w:t>
      </w:r>
      <w:proofErr w:type="spellStart"/>
      <w:r w:rsidRPr="002B7FA8">
        <w:rPr>
          <w:rFonts w:asciiTheme="minorHAnsi" w:hAnsiTheme="minorHAnsi" w:cs="Tahoma"/>
          <w:szCs w:val="22"/>
        </w:rPr>
        <w:t>ποσοτικοποιημένων</w:t>
      </w:r>
      <w:proofErr w:type="spellEnd"/>
      <w:r w:rsidRPr="002B7FA8">
        <w:rPr>
          <w:rFonts w:asciiTheme="minorHAnsi" w:hAnsiTheme="minorHAnsi" w:cs="Tahoma"/>
          <w:szCs w:val="22"/>
        </w:rPr>
        <w:t xml:space="preserve"> μεταβλητών.</w:t>
      </w:r>
    </w:p>
    <w:p w:rsidR="009137B7" w:rsidRPr="002B7FA8" w:rsidRDefault="009137B7" w:rsidP="009137B7">
      <w:pPr>
        <w:spacing w:after="120" w:line="280" w:lineRule="exact"/>
        <w:rPr>
          <w:rFonts w:asciiTheme="minorHAnsi" w:hAnsiTheme="minorHAnsi" w:cs="Tahoma"/>
          <w:szCs w:val="22"/>
        </w:rPr>
      </w:pPr>
      <w:r w:rsidRPr="002B7FA8">
        <w:rPr>
          <w:rFonts w:asciiTheme="minorHAnsi" w:hAnsiTheme="minorHAnsi" w:cs="Tahoma"/>
          <w:szCs w:val="22"/>
        </w:rPr>
        <w:t>Είναι προφανές πως ο βαθμός είναι αποτέλεσμα ουσιαστικής κρίσης κατά την αξιολόγηση και θα πρέπει να τεκμηριώνεται επαρκώς για κάθε κατηγορία κριτηρίων στους πίνακες αξιολόγησης.</w:t>
      </w:r>
    </w:p>
    <w:p w:rsidR="009137B7" w:rsidRDefault="009137B7" w:rsidP="009137B7">
      <w:pPr>
        <w:spacing w:after="120" w:line="280" w:lineRule="exact"/>
        <w:rPr>
          <w:rFonts w:asciiTheme="minorHAnsi" w:hAnsiTheme="minorHAnsi" w:cs="Tahoma"/>
          <w:szCs w:val="22"/>
        </w:rPr>
      </w:pPr>
      <w:r w:rsidRPr="002B7FA8">
        <w:rPr>
          <w:rFonts w:asciiTheme="minorHAnsi" w:hAnsiTheme="minorHAnsi" w:cs="Tahoma"/>
          <w:szCs w:val="22"/>
        </w:rPr>
        <w:t xml:space="preserve">Η επιλογή </w:t>
      </w:r>
      <w:r w:rsidRPr="002B7FA8">
        <w:rPr>
          <w:rFonts w:asciiTheme="minorHAnsi" w:hAnsiTheme="minorHAnsi" w:cs="Tahoma"/>
          <w:b/>
          <w:szCs w:val="22"/>
        </w:rPr>
        <w:t xml:space="preserve">δυαδικής βαθμολόγησης σε όλα τα κριτήρια </w:t>
      </w:r>
      <w:r w:rsidRPr="002B7FA8">
        <w:rPr>
          <w:rFonts w:asciiTheme="minorHAnsi" w:hAnsiTheme="minorHAnsi" w:cs="Tahoma"/>
          <w:szCs w:val="22"/>
        </w:rPr>
        <w:t xml:space="preserve">αρμόζει μόνο στην περίπτωση των προσκλήσεων </w:t>
      </w:r>
      <w:r w:rsidRPr="002B7FA8">
        <w:rPr>
          <w:rFonts w:asciiTheme="minorHAnsi" w:hAnsiTheme="minorHAnsi" w:cs="Tahoma"/>
          <w:b/>
          <w:szCs w:val="22"/>
        </w:rPr>
        <w:t>άμεσης αξιολόγησης</w:t>
      </w:r>
      <w:r w:rsidRPr="002B7FA8">
        <w:rPr>
          <w:rFonts w:asciiTheme="minorHAnsi" w:hAnsiTheme="minorHAnsi" w:cs="Tahoma"/>
          <w:szCs w:val="22"/>
        </w:rPr>
        <w:t xml:space="preserve">, γεγονός που πρέπει να ληφθεί υπόψη κατά την εξειδίκευση των κριτηρίων (σημείο 1). Αν υιοθετηθεί δυαδική βαθμολόγηση με ποσοτικές τιμές (σημείο 2) για ένα ή περισσότερα κριτήρια, πρέπει να καθοριστούν τα αντίστοιχα ελάχιστα αποδεκτά όρια και ο τρόπος σύνθεσης, προκειμένου να καταλήγει σε δυαδική βαθμολόγηση στο τελικό αποτέλεσμα (ΝΑΙ/ΟΧΙ), δεδομένου ότι οι προτάσεις δεν συγκρίνονται μεταξύ τους, αλλά απαιτείται να έχουν μια συγκεκριμένης στάθμης επάρκεια. </w:t>
      </w:r>
    </w:p>
    <w:p w:rsidR="009137B7" w:rsidRDefault="009137B7" w:rsidP="009137B7">
      <w:pPr>
        <w:spacing w:after="120" w:line="280" w:lineRule="exact"/>
        <w:rPr>
          <w:rFonts w:asciiTheme="minorHAnsi" w:hAnsiTheme="minorHAnsi" w:cs="Tahoma"/>
          <w:szCs w:val="22"/>
        </w:rPr>
      </w:pPr>
      <w:r w:rsidRPr="002B7FA8">
        <w:rPr>
          <w:rFonts w:asciiTheme="minorHAnsi" w:hAnsiTheme="minorHAnsi" w:cs="Tahoma"/>
          <w:szCs w:val="22"/>
        </w:rPr>
        <w:t xml:space="preserve">Στην περίπτωση των προσκλήσεων </w:t>
      </w:r>
      <w:r w:rsidRPr="002B7FA8">
        <w:rPr>
          <w:rFonts w:asciiTheme="minorHAnsi" w:hAnsiTheme="minorHAnsi" w:cs="Tahoma"/>
          <w:b/>
          <w:szCs w:val="22"/>
        </w:rPr>
        <w:t xml:space="preserve">συγκριτικής αξιολόγησης, </w:t>
      </w:r>
      <w:r w:rsidRPr="002B7FA8">
        <w:rPr>
          <w:rFonts w:asciiTheme="minorHAnsi" w:hAnsiTheme="minorHAnsi" w:cs="Tahoma"/>
          <w:szCs w:val="22"/>
        </w:rPr>
        <w:t xml:space="preserve">δύο τουλάχιστον κατηγορίες κριτηρίων πρέπει να επιδέχονται </w:t>
      </w:r>
      <w:r w:rsidRPr="002B7FA8">
        <w:rPr>
          <w:rFonts w:asciiTheme="minorHAnsi" w:hAnsiTheme="minorHAnsi" w:cs="Tahoma"/>
          <w:b/>
          <w:szCs w:val="22"/>
        </w:rPr>
        <w:t xml:space="preserve">βαθμολόγηση με πολλαπλές τιμές, </w:t>
      </w:r>
      <w:r w:rsidRPr="002B7FA8">
        <w:rPr>
          <w:rFonts w:asciiTheme="minorHAnsi" w:hAnsiTheme="minorHAnsi" w:cs="Tahoma"/>
          <w:szCs w:val="22"/>
        </w:rPr>
        <w:t xml:space="preserve">ώστε να προκύπτουν κατά το δυνατόν διαφορετικοί τελικοί βαθμοί ανά πρόταση και να αποφεύγεται η ισοβαθμία. Πρέπει να επιλεγεί ο κατάλληλος συνδυασμός τιμών και αριθμού κριτηρίων που επιδέχονται πολλαπλή τιμή ώστε με το πέρας της αξιολόγησης να </w:t>
      </w:r>
      <w:r w:rsidRPr="002B7FA8">
        <w:rPr>
          <w:rFonts w:asciiTheme="minorHAnsi" w:hAnsiTheme="minorHAnsi" w:cs="Tahoma"/>
          <w:szCs w:val="22"/>
        </w:rPr>
        <w:lastRenderedPageBreak/>
        <w:t xml:space="preserve">προκύπτει επαρκής βαθμολογική διαφοροποίηση των προτάσεων στην τελική κατάταξη (αποφυγή μεγάλου αριθμού ισοβαθμιών). </w:t>
      </w:r>
    </w:p>
    <w:p w:rsidR="009137B7" w:rsidRPr="002B7FA8" w:rsidRDefault="009137B7" w:rsidP="009137B7">
      <w:pPr>
        <w:spacing w:after="120" w:line="280" w:lineRule="exact"/>
        <w:rPr>
          <w:rFonts w:asciiTheme="minorHAnsi" w:hAnsiTheme="minorHAnsi" w:cs="Tahoma"/>
          <w:szCs w:val="22"/>
        </w:rPr>
      </w:pPr>
      <w:r w:rsidRPr="002B7FA8">
        <w:rPr>
          <w:rFonts w:asciiTheme="minorHAnsi" w:hAnsiTheme="minorHAnsi" w:cs="Tahoma"/>
          <w:szCs w:val="22"/>
        </w:rPr>
        <w:t xml:space="preserve">Η διαδικασία αξιολόγησης εφαρμόζεται </w:t>
      </w:r>
      <w:r w:rsidRPr="002B7FA8">
        <w:rPr>
          <w:rFonts w:asciiTheme="minorHAnsi" w:hAnsiTheme="minorHAnsi" w:cs="Tahoma"/>
          <w:b/>
          <w:szCs w:val="22"/>
        </w:rPr>
        <w:t>διαδοχικά για τις επιμέρους κατηγορίες κριτηρίων</w:t>
      </w:r>
      <w:r w:rsidRPr="002B7FA8">
        <w:rPr>
          <w:rFonts w:asciiTheme="minorHAnsi" w:hAnsiTheme="minorHAnsi" w:cs="Tahoma"/>
          <w:szCs w:val="22"/>
        </w:rPr>
        <w:t xml:space="preserve"> με τη σειρά που κρίνει η ΔΑ. Σε περίπτωση που πρόταση αποκλείεται σύμφωνα με το αποτέλεσμα αξιολόγησης μιας κατηγορίας κριτηρίων, η ΔΑ διακόπτει την αξιολόγηση. Ωστόσο, μπορεί να προβεί στην αξιολόγηση και άλλων κατηγοριών κριτηρίων ώστε η αιτιολογημένη απόρριψη της πρότασης να περιλαμβάνει κρίση σε μεγαλύτερο εύρος της πρότασης. Μια τέτοια επιλογή μπορεί κατά περίπτωση να είναι χρήσιμη προκειμένου να υποδειχθούν στον δυνητικό τελικό δικαιούχο και άλλες ελλείψεις και αδυναμίες της πρότασής του για το ενδεχόμενο μελλοντικής επανυποβολής της.</w:t>
      </w:r>
    </w:p>
    <w:p w:rsidR="009137B7" w:rsidRDefault="009137B7" w:rsidP="009137B7">
      <w:pPr>
        <w:spacing w:after="120" w:line="280" w:lineRule="exact"/>
        <w:rPr>
          <w:rFonts w:asciiTheme="minorHAnsi" w:hAnsiTheme="minorHAnsi" w:cs="Tahoma"/>
          <w:b/>
          <w:szCs w:val="22"/>
        </w:rPr>
      </w:pPr>
      <w:r w:rsidRPr="002B7FA8">
        <w:rPr>
          <w:rFonts w:asciiTheme="minorHAnsi" w:hAnsiTheme="minorHAnsi" w:cs="Tahoma"/>
          <w:szCs w:val="22"/>
        </w:rPr>
        <w:t xml:space="preserve">Το αποτέλεσμα της αξιολόγησης καθώς και η τεκμηρίωση κάθε κριτηρίου καταγράφεται συμπληρώνοντας το </w:t>
      </w:r>
      <w:r w:rsidRPr="002B7FA8">
        <w:rPr>
          <w:rFonts w:asciiTheme="minorHAnsi" w:hAnsiTheme="minorHAnsi" w:cs="Tahoma"/>
          <w:b/>
          <w:szCs w:val="22"/>
        </w:rPr>
        <w:t>Φύλλο Αξιολόγησης της Πράξης.</w:t>
      </w:r>
    </w:p>
    <w:p w:rsidR="0099553B" w:rsidRPr="002B7FA8" w:rsidRDefault="0099553B" w:rsidP="009137B7">
      <w:pPr>
        <w:spacing w:after="120" w:line="280" w:lineRule="exact"/>
        <w:rPr>
          <w:rFonts w:asciiTheme="minorHAnsi" w:hAnsiTheme="minorHAnsi" w:cs="Tahoma"/>
          <w:b/>
          <w:szCs w:val="22"/>
        </w:rPr>
      </w:pPr>
    </w:p>
    <w:p w:rsidR="00C96449" w:rsidRDefault="00C96449" w:rsidP="002D3AF0">
      <w:pPr>
        <w:pStyle w:val="a"/>
        <w:ind w:left="426"/>
        <w:rPr>
          <w:lang w:val="en-US"/>
        </w:rPr>
      </w:pPr>
      <w:bookmarkStart w:id="16" w:name="_Toc32398739"/>
      <w:r>
        <w:t>Πράξεις Κρατικών Ενισχύσεων</w:t>
      </w:r>
      <w:bookmarkEnd w:id="16"/>
    </w:p>
    <w:p w:rsidR="00F52826" w:rsidRDefault="00F52826" w:rsidP="00F52826">
      <w:pPr>
        <w:spacing w:after="120" w:line="280" w:lineRule="exact"/>
        <w:rPr>
          <w:rFonts w:asciiTheme="minorHAnsi" w:hAnsiTheme="minorHAnsi" w:cs="Tahoma"/>
          <w:szCs w:val="22"/>
        </w:rPr>
      </w:pPr>
      <w:r w:rsidRPr="00D31CD1">
        <w:rPr>
          <w:rFonts w:asciiTheme="minorHAnsi" w:hAnsiTheme="minorHAnsi" w:cs="Tahoma"/>
          <w:szCs w:val="22"/>
        </w:rPr>
        <w:t>Δεδομένης της φύσης και των διαφορετικών απαιτήσεων αξιολόγησης της κάθε  δράσης, του γεγονότος ότι η διαχείριση μπορεί να γίνει από διαφορετικούς φορείς Ειδική Υπηρεσία Διαχείρισης Ηπείρου</w:t>
      </w:r>
      <w:r>
        <w:rPr>
          <w:rFonts w:asciiTheme="minorHAnsi" w:hAnsiTheme="minorHAnsi" w:cs="Tahoma"/>
          <w:szCs w:val="22"/>
        </w:rPr>
        <w:t xml:space="preserve"> (ΕΥΔ Ηπείρου)</w:t>
      </w:r>
      <w:r w:rsidRPr="00D31CD1">
        <w:rPr>
          <w:rFonts w:asciiTheme="minorHAnsi" w:hAnsiTheme="minorHAnsi" w:cs="Tahoma"/>
          <w:szCs w:val="22"/>
        </w:rPr>
        <w:t>, Ενδιάμεσος Φορέας Διαχείρισης</w:t>
      </w:r>
      <w:r>
        <w:rPr>
          <w:rFonts w:asciiTheme="minorHAnsi" w:hAnsiTheme="minorHAnsi" w:cs="Tahoma"/>
          <w:szCs w:val="22"/>
        </w:rPr>
        <w:t xml:space="preserve"> (ΕΦΔ</w:t>
      </w:r>
      <w:r w:rsidRPr="00D31CD1">
        <w:rPr>
          <w:rFonts w:asciiTheme="minorHAnsi" w:hAnsiTheme="minorHAnsi" w:cs="Tahoma"/>
          <w:szCs w:val="22"/>
        </w:rPr>
        <w:t xml:space="preserve">) </w:t>
      </w:r>
      <w:r>
        <w:rPr>
          <w:rFonts w:asciiTheme="minorHAnsi" w:hAnsiTheme="minorHAnsi" w:cs="Tahoma"/>
          <w:szCs w:val="22"/>
        </w:rPr>
        <w:t xml:space="preserve">και </w:t>
      </w:r>
      <w:r w:rsidRPr="00D31CD1">
        <w:rPr>
          <w:rFonts w:asciiTheme="minorHAnsi" w:hAnsiTheme="minorHAnsi" w:cs="Tahoma"/>
          <w:szCs w:val="22"/>
        </w:rPr>
        <w:t xml:space="preserve">του γεγονότος ότι απαιτείται η </w:t>
      </w:r>
      <w:r>
        <w:rPr>
          <w:rFonts w:asciiTheme="minorHAnsi" w:hAnsiTheme="minorHAnsi" w:cs="Tahoma"/>
          <w:szCs w:val="22"/>
        </w:rPr>
        <w:t>σύμφωνη γνώμη</w:t>
      </w:r>
      <w:r w:rsidRPr="00D31CD1">
        <w:rPr>
          <w:rFonts w:asciiTheme="minorHAnsi" w:hAnsiTheme="minorHAnsi" w:cs="Tahoma"/>
          <w:szCs w:val="22"/>
        </w:rPr>
        <w:t xml:space="preserve"> </w:t>
      </w:r>
      <w:r>
        <w:rPr>
          <w:rFonts w:asciiTheme="minorHAnsi" w:hAnsiTheme="minorHAnsi" w:cs="Tahoma"/>
          <w:szCs w:val="22"/>
        </w:rPr>
        <w:t xml:space="preserve">επί </w:t>
      </w:r>
      <w:r w:rsidRPr="00D31CD1">
        <w:rPr>
          <w:rFonts w:asciiTheme="minorHAnsi" w:hAnsiTheme="minorHAnsi" w:cs="Tahoma"/>
          <w:szCs w:val="22"/>
        </w:rPr>
        <w:t xml:space="preserve">της πρόσκλησης από την Ειδική Υπηρεσία Κρατικών Ενισχύσεων της Εθνικής Αρχής Συντονισμού ΕΣΠΑ η διαδικασία </w:t>
      </w:r>
      <w:r>
        <w:rPr>
          <w:rFonts w:asciiTheme="minorHAnsi" w:hAnsiTheme="minorHAnsi" w:cs="Tahoma"/>
          <w:szCs w:val="22"/>
        </w:rPr>
        <w:t xml:space="preserve">αξιολόγησης </w:t>
      </w:r>
      <w:r w:rsidRPr="00D31CD1">
        <w:rPr>
          <w:rFonts w:asciiTheme="minorHAnsi" w:hAnsiTheme="minorHAnsi" w:cs="Tahoma"/>
          <w:szCs w:val="22"/>
        </w:rPr>
        <w:t xml:space="preserve">και η εξειδίκευση των κριτηρίων </w:t>
      </w:r>
      <w:r>
        <w:rPr>
          <w:rFonts w:asciiTheme="minorHAnsi" w:hAnsiTheme="minorHAnsi" w:cs="Tahoma"/>
          <w:szCs w:val="22"/>
        </w:rPr>
        <w:t>δύναται να τροποποιηθεί/αναλυθεί περεταίρω πριν τη δημοσίευση της κάθε πρόσκλησης.</w:t>
      </w:r>
    </w:p>
    <w:p w:rsidR="009D5820" w:rsidRPr="00E67045" w:rsidRDefault="009D5820" w:rsidP="009D5820">
      <w:pPr>
        <w:rPr>
          <w:rStyle w:val="af9"/>
        </w:rPr>
      </w:pPr>
      <w:r w:rsidRPr="00E67045">
        <w:rPr>
          <w:rStyle w:val="af9"/>
        </w:rPr>
        <w:t xml:space="preserve">Επιλογή μεθοδολογίας Αξιολόγησης </w:t>
      </w:r>
    </w:p>
    <w:p w:rsidR="009D5820" w:rsidRDefault="009D5820" w:rsidP="009D5820">
      <w:pPr>
        <w:tabs>
          <w:tab w:val="num" w:pos="360"/>
        </w:tabs>
        <w:spacing w:after="120" w:line="280" w:lineRule="exact"/>
        <w:rPr>
          <w:rFonts w:asciiTheme="minorHAnsi" w:hAnsiTheme="minorHAnsi" w:cs="Tahoma"/>
          <w:szCs w:val="22"/>
        </w:rPr>
      </w:pPr>
      <w:r w:rsidRPr="00651755">
        <w:rPr>
          <w:rFonts w:asciiTheme="minorHAnsi" w:hAnsiTheme="minorHAnsi" w:cs="Tahoma"/>
          <w:szCs w:val="22"/>
        </w:rPr>
        <w:t xml:space="preserve">Η αξιολόγηση των αιτήσεων πρέπει να είναι συγκριτική εκτός από εξαιρετικές περιπτώσεις κατά τις οποίες, απολύτως τεκμηριωμένα, δύναται να επιλεγεί άμεση αξιολόγηση. Τέτοιες περιπτώσεις δύναται να αφορούν δράσεις, όπου η τήρηση ελαχίστων προϋποθέσεων είναι επαρκής για την κάλυψη των στόχων του Επιχειρησιακού Προγράμματος (π.χ. ορισμένες δράσεις του ΕΚΤ για τη δημιουργία νέων θέσεων εργασίας). </w:t>
      </w:r>
    </w:p>
    <w:p w:rsidR="004B16C5" w:rsidRDefault="007E17A5" w:rsidP="00E67045">
      <w:pPr>
        <w:rPr>
          <w:rStyle w:val="af9"/>
        </w:rPr>
      </w:pPr>
      <w:r w:rsidRPr="00E67045">
        <w:rPr>
          <w:rStyle w:val="af9"/>
        </w:rPr>
        <w:t>Δ</w:t>
      </w:r>
      <w:r w:rsidR="00893621" w:rsidRPr="00E67045">
        <w:rPr>
          <w:rStyle w:val="af9"/>
        </w:rPr>
        <w:t xml:space="preserve">ιαδικασία αξιολόγησης </w:t>
      </w:r>
    </w:p>
    <w:p w:rsidR="00F52826" w:rsidRDefault="00F52826" w:rsidP="00F52826">
      <w:pPr>
        <w:spacing w:after="120"/>
        <w:rPr>
          <w:szCs w:val="22"/>
        </w:rPr>
      </w:pPr>
      <w:r w:rsidRPr="00D31CD1">
        <w:rPr>
          <w:rFonts w:asciiTheme="minorHAnsi" w:hAnsiTheme="minorHAnsi" w:cs="Tahoma"/>
          <w:szCs w:val="22"/>
        </w:rPr>
        <w:t>Η διαδικασία αξιολόγησής των υποβληθέντων σχεδίων πραγματοποιείται μέσω του Π</w:t>
      </w:r>
      <w:r>
        <w:rPr>
          <w:rFonts w:asciiTheme="minorHAnsi" w:hAnsiTheme="minorHAnsi" w:cs="Tahoma"/>
          <w:szCs w:val="22"/>
        </w:rPr>
        <w:t xml:space="preserve">ληροφοριακού </w:t>
      </w:r>
      <w:r w:rsidRPr="00D31CD1">
        <w:rPr>
          <w:rFonts w:asciiTheme="minorHAnsi" w:hAnsiTheme="minorHAnsi" w:cs="Tahoma"/>
          <w:szCs w:val="22"/>
        </w:rPr>
        <w:t>Σ</w:t>
      </w:r>
      <w:r>
        <w:rPr>
          <w:rFonts w:asciiTheme="minorHAnsi" w:hAnsiTheme="minorHAnsi" w:cs="Tahoma"/>
          <w:szCs w:val="22"/>
        </w:rPr>
        <w:t xml:space="preserve">υστήματος </w:t>
      </w:r>
      <w:r w:rsidRPr="00D31CD1">
        <w:rPr>
          <w:rFonts w:asciiTheme="minorHAnsi" w:hAnsiTheme="minorHAnsi" w:cs="Tahoma"/>
          <w:szCs w:val="22"/>
        </w:rPr>
        <w:t>Κ</w:t>
      </w:r>
      <w:r>
        <w:rPr>
          <w:rFonts w:asciiTheme="minorHAnsi" w:hAnsiTheme="minorHAnsi" w:cs="Tahoma"/>
          <w:szCs w:val="22"/>
        </w:rPr>
        <w:t xml:space="preserve">ρατικών </w:t>
      </w:r>
      <w:r w:rsidRPr="00D31CD1">
        <w:rPr>
          <w:rFonts w:asciiTheme="minorHAnsi" w:hAnsiTheme="minorHAnsi" w:cs="Tahoma"/>
          <w:szCs w:val="22"/>
        </w:rPr>
        <w:t>Ε</w:t>
      </w:r>
      <w:r>
        <w:rPr>
          <w:rFonts w:asciiTheme="minorHAnsi" w:hAnsiTheme="minorHAnsi" w:cs="Tahoma"/>
          <w:szCs w:val="22"/>
        </w:rPr>
        <w:t>νισχύσεων (ΠΣΚΕ)</w:t>
      </w:r>
      <w:r w:rsidRPr="00D31CD1">
        <w:rPr>
          <w:rFonts w:asciiTheme="minorHAnsi" w:hAnsiTheme="minorHAnsi" w:cs="Tahoma"/>
          <w:szCs w:val="22"/>
        </w:rPr>
        <w:t>.</w:t>
      </w:r>
      <w:r w:rsidRPr="00C20323">
        <w:rPr>
          <w:rFonts w:asciiTheme="minorHAnsi" w:hAnsiTheme="minorHAnsi" w:cs="Tahoma"/>
          <w:szCs w:val="22"/>
        </w:rPr>
        <w:t xml:space="preserve"> </w:t>
      </w:r>
      <w:r>
        <w:rPr>
          <w:rFonts w:asciiTheme="minorHAnsi" w:hAnsiTheme="minorHAnsi" w:cs="Tahoma"/>
          <w:szCs w:val="22"/>
        </w:rPr>
        <w:t xml:space="preserve">Η αξιολόγηση κάθε </w:t>
      </w:r>
      <w:r w:rsidRPr="004642AF">
        <w:rPr>
          <w:rFonts w:asciiTheme="minorHAnsi" w:hAnsiTheme="minorHAnsi" w:cs="Tahoma"/>
          <w:szCs w:val="22"/>
        </w:rPr>
        <w:t>υποβαλλόμεν</w:t>
      </w:r>
      <w:r>
        <w:rPr>
          <w:rFonts w:asciiTheme="minorHAnsi" w:hAnsiTheme="minorHAnsi" w:cs="Tahoma"/>
          <w:szCs w:val="22"/>
        </w:rPr>
        <w:t>ου</w:t>
      </w:r>
      <w:r w:rsidRPr="004642AF">
        <w:rPr>
          <w:rFonts w:asciiTheme="minorHAnsi" w:hAnsiTheme="minorHAnsi" w:cs="Tahoma"/>
          <w:szCs w:val="22"/>
        </w:rPr>
        <w:t xml:space="preserve"> επενδυτικ</w:t>
      </w:r>
      <w:r>
        <w:rPr>
          <w:rFonts w:asciiTheme="minorHAnsi" w:hAnsiTheme="minorHAnsi" w:cs="Tahoma"/>
          <w:szCs w:val="22"/>
        </w:rPr>
        <w:t>ού</w:t>
      </w:r>
      <w:r w:rsidRPr="004642AF">
        <w:rPr>
          <w:rFonts w:asciiTheme="minorHAnsi" w:hAnsiTheme="minorHAnsi" w:cs="Tahoma"/>
          <w:szCs w:val="22"/>
        </w:rPr>
        <w:t xml:space="preserve"> σχεδί</w:t>
      </w:r>
      <w:r>
        <w:rPr>
          <w:rFonts w:asciiTheme="minorHAnsi" w:hAnsiTheme="minorHAnsi" w:cs="Tahoma"/>
          <w:szCs w:val="22"/>
        </w:rPr>
        <w:t>ου</w:t>
      </w:r>
      <w:r w:rsidRPr="004642AF">
        <w:rPr>
          <w:rFonts w:asciiTheme="minorHAnsi" w:hAnsiTheme="minorHAnsi" w:cs="Tahoma"/>
          <w:szCs w:val="22"/>
        </w:rPr>
        <w:t xml:space="preserve"> διενεργ</w:t>
      </w:r>
      <w:r>
        <w:rPr>
          <w:rFonts w:asciiTheme="minorHAnsi" w:hAnsiTheme="minorHAnsi" w:cs="Tahoma"/>
          <w:szCs w:val="22"/>
        </w:rPr>
        <w:t xml:space="preserve">είται </w:t>
      </w:r>
      <w:r w:rsidRPr="004642AF">
        <w:rPr>
          <w:rFonts w:asciiTheme="minorHAnsi" w:hAnsiTheme="minorHAnsi" w:cs="Tahoma"/>
          <w:szCs w:val="22"/>
        </w:rPr>
        <w:t xml:space="preserve">από </w:t>
      </w:r>
      <w:r>
        <w:rPr>
          <w:rFonts w:asciiTheme="minorHAnsi" w:hAnsiTheme="minorHAnsi" w:cs="Tahoma"/>
          <w:szCs w:val="22"/>
        </w:rPr>
        <w:t>έναν</w:t>
      </w:r>
      <w:r w:rsidRPr="00C71203">
        <w:rPr>
          <w:rFonts w:asciiTheme="minorHAnsi" w:hAnsiTheme="minorHAnsi" w:cs="Tahoma"/>
          <w:szCs w:val="22"/>
        </w:rPr>
        <w:t xml:space="preserve"> </w:t>
      </w:r>
      <w:r>
        <w:rPr>
          <w:rFonts w:asciiTheme="minorHAnsi" w:hAnsiTheme="minorHAnsi" w:cs="Tahoma"/>
          <w:szCs w:val="22"/>
        </w:rPr>
        <w:t>(1</w:t>
      </w:r>
      <w:r w:rsidRPr="004642AF">
        <w:rPr>
          <w:rFonts w:asciiTheme="minorHAnsi" w:hAnsiTheme="minorHAnsi" w:cs="Tahoma"/>
          <w:szCs w:val="22"/>
        </w:rPr>
        <w:t>) αξιολογητ</w:t>
      </w:r>
      <w:r>
        <w:rPr>
          <w:rFonts w:asciiTheme="minorHAnsi" w:hAnsiTheme="minorHAnsi" w:cs="Tahoma"/>
          <w:szCs w:val="22"/>
        </w:rPr>
        <w:t>ή</w:t>
      </w:r>
      <w:r w:rsidRPr="004642AF">
        <w:rPr>
          <w:rFonts w:asciiTheme="minorHAnsi" w:hAnsiTheme="minorHAnsi" w:cs="Tahoma"/>
          <w:szCs w:val="22"/>
        </w:rPr>
        <w:t>, ο οποίο</w:t>
      </w:r>
      <w:r>
        <w:rPr>
          <w:rFonts w:asciiTheme="minorHAnsi" w:hAnsiTheme="minorHAnsi" w:cs="Tahoma"/>
          <w:szCs w:val="22"/>
        </w:rPr>
        <w:t>ς</w:t>
      </w:r>
      <w:r w:rsidRPr="004642AF">
        <w:rPr>
          <w:rFonts w:asciiTheme="minorHAnsi" w:hAnsiTheme="minorHAnsi" w:cs="Tahoma"/>
          <w:szCs w:val="22"/>
        </w:rPr>
        <w:t xml:space="preserve"> επιλέγ</w:t>
      </w:r>
      <w:r>
        <w:rPr>
          <w:rFonts w:asciiTheme="minorHAnsi" w:hAnsiTheme="minorHAnsi" w:cs="Tahoma"/>
          <w:szCs w:val="22"/>
        </w:rPr>
        <w:t>ε</w:t>
      </w:r>
      <w:r w:rsidRPr="004642AF">
        <w:rPr>
          <w:rFonts w:asciiTheme="minorHAnsi" w:hAnsiTheme="minorHAnsi" w:cs="Tahoma"/>
          <w:szCs w:val="22"/>
        </w:rPr>
        <w:t xml:space="preserve">ται από </w:t>
      </w:r>
      <w:r>
        <w:rPr>
          <w:rFonts w:asciiTheme="minorHAnsi" w:hAnsiTheme="minorHAnsi" w:cs="Tahoma"/>
          <w:szCs w:val="22"/>
        </w:rPr>
        <w:t>στελέχη του Φορέα ΕΥΔ/ΕΦ κα</w:t>
      </w:r>
      <w:r w:rsidRPr="004642AF">
        <w:rPr>
          <w:rFonts w:asciiTheme="minorHAnsi" w:hAnsiTheme="minorHAnsi" w:cs="Tahoma"/>
          <w:szCs w:val="22"/>
        </w:rPr>
        <w:t>ι διαθέτ</w:t>
      </w:r>
      <w:r>
        <w:rPr>
          <w:rFonts w:asciiTheme="minorHAnsi" w:hAnsiTheme="minorHAnsi" w:cs="Tahoma"/>
          <w:szCs w:val="22"/>
        </w:rPr>
        <w:t>ει τα ανάλογα προσόντα και  εμπειρία</w:t>
      </w:r>
      <w:r w:rsidRPr="006D49F9">
        <w:rPr>
          <w:rFonts w:asciiTheme="minorHAnsi" w:hAnsiTheme="minorHAnsi" w:cs="Tahoma"/>
          <w:szCs w:val="22"/>
        </w:rPr>
        <w:t>.</w:t>
      </w:r>
      <w:r w:rsidRPr="003D462D">
        <w:rPr>
          <w:szCs w:val="22"/>
        </w:rPr>
        <w:t xml:space="preserve"> </w:t>
      </w:r>
    </w:p>
    <w:p w:rsidR="00F52826" w:rsidRPr="003D462D" w:rsidRDefault="00F52826" w:rsidP="00F52826">
      <w:pPr>
        <w:spacing w:after="120"/>
        <w:rPr>
          <w:szCs w:val="22"/>
        </w:rPr>
      </w:pPr>
      <w:r w:rsidRPr="00C9796A">
        <w:rPr>
          <w:rFonts w:asciiTheme="minorHAnsi" w:hAnsiTheme="minorHAnsi" w:cs="Tahoma"/>
          <w:szCs w:val="22"/>
        </w:rPr>
        <w:t>Για τις ανάγκες της αξιολογικής διαδικασίας θα είναι στη διάθεση των αξιολογητών όλο το σχετικό υλικό.</w:t>
      </w:r>
      <w:r>
        <w:rPr>
          <w:rFonts w:asciiTheme="minorHAnsi" w:hAnsiTheme="minorHAnsi" w:cs="Tahoma"/>
          <w:szCs w:val="22"/>
        </w:rPr>
        <w:t xml:space="preserve"> </w:t>
      </w:r>
      <w:r w:rsidRPr="00C9796A">
        <w:rPr>
          <w:rFonts w:asciiTheme="minorHAnsi" w:hAnsiTheme="minorHAnsi" w:cs="Tahoma"/>
          <w:szCs w:val="22"/>
        </w:rPr>
        <w:t>Οι αξιολογητές δε θα μπορούν να ασχοληθούν με την παρακολούθηση και την παραλαβή των αποτελεσμάτων των έργων.</w:t>
      </w:r>
    </w:p>
    <w:p w:rsidR="00F52826" w:rsidRDefault="00F52826" w:rsidP="00F52826">
      <w:pPr>
        <w:spacing w:after="120"/>
        <w:rPr>
          <w:rFonts w:asciiTheme="minorHAnsi" w:hAnsiTheme="minorHAnsi" w:cs="Tahoma"/>
          <w:szCs w:val="22"/>
        </w:rPr>
      </w:pPr>
      <w:r w:rsidRPr="00C71203">
        <w:rPr>
          <w:rFonts w:asciiTheme="minorHAnsi" w:hAnsiTheme="minorHAnsi" w:cs="Tahoma"/>
          <w:szCs w:val="22"/>
        </w:rPr>
        <w:t>Οι αξιολογητές δεν έχουν τη δυνατότητα να είναι συντάκτες προτάσεων που θα υποβληθούν στο πλαίσιο της πρόσκλησης και θα πρέπει να διαθέτουν την απαιτούμενη ανεξαρτησία, μέσω της υποβολής υπεύθυνης δήλωσης για τη μη σύγκρουση συμφερόντων. Σε κάθε περίπτωση θα διασφαλίζεται κατά την αξιολόγηση ότι ο αξιολογητής δεν ταυτίζεται με το συντάκτη του επενδυτικού σχεδίου και δεν συνδέεται με κανένα τρόπο με το επενδυτικό σχέδιο.</w:t>
      </w:r>
      <w:r w:rsidRPr="004642AF">
        <w:rPr>
          <w:rFonts w:asciiTheme="minorHAnsi" w:hAnsiTheme="minorHAnsi" w:cs="Tahoma"/>
          <w:szCs w:val="22"/>
        </w:rPr>
        <w:t xml:space="preserve"> </w:t>
      </w:r>
    </w:p>
    <w:p w:rsidR="00F52826" w:rsidRDefault="00F52826" w:rsidP="00F52826">
      <w:pPr>
        <w:spacing w:after="120"/>
        <w:rPr>
          <w:rFonts w:asciiTheme="minorHAnsi" w:hAnsiTheme="minorHAnsi" w:cs="Tahoma"/>
          <w:szCs w:val="22"/>
        </w:rPr>
      </w:pPr>
      <w:r w:rsidRPr="001A44FE">
        <w:rPr>
          <w:rFonts w:asciiTheme="minorHAnsi" w:hAnsiTheme="minorHAnsi" w:cs="Tahoma"/>
          <w:szCs w:val="22"/>
        </w:rPr>
        <w:t>Για τις ανάγκες της εγκριτικής διαδικασίας της δράσης θα συσταθεί Επιτροπή</w:t>
      </w:r>
      <w:r>
        <w:rPr>
          <w:rFonts w:asciiTheme="minorHAnsi" w:hAnsiTheme="minorHAnsi" w:cs="Tahoma"/>
          <w:szCs w:val="22"/>
        </w:rPr>
        <w:t xml:space="preserve"> Αξιολόγησης</w:t>
      </w:r>
      <w:r w:rsidRPr="001A44FE">
        <w:rPr>
          <w:rFonts w:asciiTheme="minorHAnsi" w:hAnsiTheme="minorHAnsi" w:cs="Tahoma"/>
          <w:szCs w:val="22"/>
        </w:rPr>
        <w:t>.</w:t>
      </w:r>
      <w:r>
        <w:rPr>
          <w:rFonts w:asciiTheme="minorHAnsi" w:hAnsiTheme="minorHAnsi" w:cs="Tahoma"/>
          <w:szCs w:val="22"/>
        </w:rPr>
        <w:t xml:space="preserve"> </w:t>
      </w:r>
      <w:r w:rsidRPr="001A44FE">
        <w:rPr>
          <w:rFonts w:asciiTheme="minorHAnsi" w:hAnsiTheme="minorHAnsi" w:cs="Tahoma"/>
          <w:szCs w:val="22"/>
        </w:rPr>
        <w:t xml:space="preserve">Μέλη της </w:t>
      </w:r>
      <w:r>
        <w:rPr>
          <w:rFonts w:asciiTheme="minorHAnsi" w:hAnsiTheme="minorHAnsi" w:cs="Tahoma"/>
          <w:szCs w:val="22"/>
        </w:rPr>
        <w:t xml:space="preserve">Επιτροπής Αξιολόγησης </w:t>
      </w:r>
      <w:r w:rsidRPr="001A44FE">
        <w:rPr>
          <w:rFonts w:asciiTheme="minorHAnsi" w:hAnsiTheme="minorHAnsi" w:cs="Tahoma"/>
          <w:szCs w:val="22"/>
        </w:rPr>
        <w:t xml:space="preserve"> δύναται να αποτελούν κατάλληλα στελέχη </w:t>
      </w:r>
      <w:r>
        <w:rPr>
          <w:rFonts w:asciiTheme="minorHAnsi" w:hAnsiTheme="minorHAnsi" w:cs="Tahoma"/>
          <w:szCs w:val="22"/>
        </w:rPr>
        <w:t>ΕΥΔ/ΕΦ με</w:t>
      </w:r>
      <w:r w:rsidRPr="001A44FE">
        <w:rPr>
          <w:rFonts w:asciiTheme="minorHAnsi" w:hAnsiTheme="minorHAnsi" w:cs="Tahoma"/>
          <w:szCs w:val="22"/>
        </w:rPr>
        <w:t xml:space="preserve"> σχετική εμπειρία. Στην απόφαση σύστασης θα περιγράφονται λεπτομερώς </w:t>
      </w:r>
      <w:r w:rsidRPr="002E37AE">
        <w:rPr>
          <w:rFonts w:asciiTheme="minorHAnsi" w:hAnsiTheme="minorHAnsi" w:cs="Tahoma"/>
          <w:szCs w:val="22"/>
        </w:rPr>
        <w:t>οι αρμοδιότητες, ο τρόπος λειτουργίας της, ορίζονται τα μέλη της και ότι άλλο απαιτείται.</w:t>
      </w:r>
      <w:r w:rsidRPr="001A44FE">
        <w:rPr>
          <w:rFonts w:asciiTheme="minorHAnsi" w:hAnsiTheme="minorHAnsi" w:cs="Tahoma"/>
          <w:szCs w:val="22"/>
        </w:rPr>
        <w:t xml:space="preserve"> Στην εν λόγω επιτροπή δύναται να συμμετέχουν, </w:t>
      </w:r>
      <w:r>
        <w:rPr>
          <w:rFonts w:asciiTheme="minorHAnsi" w:hAnsiTheme="minorHAnsi" w:cs="Tahoma"/>
          <w:szCs w:val="22"/>
        </w:rPr>
        <w:t xml:space="preserve">και </w:t>
      </w:r>
      <w:r w:rsidRPr="001A44FE">
        <w:rPr>
          <w:rFonts w:asciiTheme="minorHAnsi" w:hAnsiTheme="minorHAnsi" w:cs="Tahoma"/>
          <w:szCs w:val="22"/>
        </w:rPr>
        <w:t>εξωτερικοί συνεργάτες, λαμβάνοντας υπόψη και τα οριζόμενα στην υπ’ αριθ. 17952/ ΕΥΣΣΑ 382/17.02.16 εγκύκλιο της Γ.Γ. Δημοσίων Επενδύσεων – ΕΣΠΑ.</w:t>
      </w:r>
    </w:p>
    <w:p w:rsidR="00483365" w:rsidRPr="00963982" w:rsidRDefault="00483365" w:rsidP="00483365">
      <w:pPr>
        <w:rPr>
          <w:rStyle w:val="af6"/>
          <w:rFonts w:asciiTheme="minorHAnsi" w:hAnsiTheme="minorHAnsi"/>
        </w:rPr>
      </w:pPr>
      <w:r w:rsidRPr="00963982">
        <w:rPr>
          <w:rStyle w:val="af6"/>
          <w:rFonts w:asciiTheme="minorHAnsi" w:hAnsiTheme="minorHAnsi"/>
        </w:rPr>
        <w:t xml:space="preserve">(Α) </w:t>
      </w:r>
      <w:r>
        <w:rPr>
          <w:rStyle w:val="af6"/>
          <w:rFonts w:asciiTheme="minorHAnsi" w:hAnsiTheme="minorHAnsi"/>
        </w:rPr>
        <w:t xml:space="preserve">Συγκριτική </w:t>
      </w:r>
      <w:r w:rsidRPr="00963982">
        <w:rPr>
          <w:rStyle w:val="af6"/>
          <w:rFonts w:asciiTheme="minorHAnsi" w:hAnsiTheme="minorHAnsi"/>
        </w:rPr>
        <w:t>Αξιολόγηση</w:t>
      </w:r>
    </w:p>
    <w:p w:rsidR="00F52826" w:rsidRPr="004642AF" w:rsidRDefault="00F52826" w:rsidP="00F52826">
      <w:pPr>
        <w:spacing w:after="120"/>
        <w:rPr>
          <w:rFonts w:asciiTheme="minorHAnsi" w:hAnsiTheme="minorHAnsi" w:cs="Tahoma"/>
          <w:szCs w:val="22"/>
        </w:rPr>
      </w:pPr>
      <w:r w:rsidRPr="004642AF">
        <w:rPr>
          <w:rFonts w:asciiTheme="minorHAnsi" w:hAnsiTheme="minorHAnsi" w:cs="Tahoma"/>
          <w:szCs w:val="22"/>
        </w:rPr>
        <w:t>Η αξιολόγηση είναι συγκριτική  και περιλαμβάνει:</w:t>
      </w:r>
    </w:p>
    <w:p w:rsidR="00F52826" w:rsidRPr="00C71203" w:rsidRDefault="00F52826" w:rsidP="00F52826">
      <w:pPr>
        <w:pStyle w:val="Bullet1"/>
      </w:pPr>
      <w:r w:rsidRPr="00C71203">
        <w:lastRenderedPageBreak/>
        <w:t>ΣΤΑΔΙΟ Α :  έλεγχος των τυπικών προϋποθέσεων και των δικαιολογητικών που απαιτούνται βάσει της Πρόσκλησης της Δράσης (έλεγχος πληρότητας)</w:t>
      </w:r>
    </w:p>
    <w:p w:rsidR="00F52826" w:rsidRPr="00C71203" w:rsidRDefault="00F52826" w:rsidP="00F52826">
      <w:pPr>
        <w:pStyle w:val="Bullet1"/>
      </w:pPr>
      <w:r w:rsidRPr="00C71203">
        <w:t>ΣΤΑΔΙΟ Β : έλεγχος επιλεξιμότητας πρότασης.</w:t>
      </w:r>
    </w:p>
    <w:p w:rsidR="00F52826" w:rsidRDefault="00F52826" w:rsidP="00F52826">
      <w:pPr>
        <w:pStyle w:val="Bullet1"/>
      </w:pPr>
      <w:r w:rsidRPr="00C71203">
        <w:t>ΣΤΑΔΙΟ Γ : αξιολόγηση των προτάσεων ανά ομάδα κριτηρίων.</w:t>
      </w:r>
    </w:p>
    <w:p w:rsidR="00F52826" w:rsidRPr="00B5072A" w:rsidRDefault="00F52826" w:rsidP="00F52826">
      <w:pPr>
        <w:spacing w:after="120"/>
        <w:rPr>
          <w:rFonts w:asciiTheme="minorHAnsi" w:hAnsiTheme="minorHAnsi" w:cs="Tahoma"/>
          <w:szCs w:val="22"/>
        </w:rPr>
      </w:pPr>
      <w:r w:rsidRPr="00B5072A">
        <w:rPr>
          <w:rFonts w:asciiTheme="minorHAnsi" w:hAnsiTheme="minorHAnsi" w:cs="Tahoma"/>
          <w:szCs w:val="22"/>
        </w:rPr>
        <w:t xml:space="preserve">Οι έλεγχοι των σταδίων Α και Β απαιτούν  την εκπλήρωση όλων των κριτηρίων. </w:t>
      </w:r>
    </w:p>
    <w:p w:rsidR="00F52826" w:rsidRDefault="00F52826" w:rsidP="00F52826">
      <w:pPr>
        <w:spacing w:after="120"/>
        <w:rPr>
          <w:rFonts w:asciiTheme="minorHAnsi" w:hAnsiTheme="minorHAnsi" w:cs="Tahoma"/>
          <w:szCs w:val="22"/>
        </w:rPr>
      </w:pPr>
      <w:r w:rsidRPr="002E37AE">
        <w:rPr>
          <w:rFonts w:asciiTheme="minorHAnsi" w:hAnsiTheme="minorHAnsi" w:cs="Tahoma"/>
          <w:szCs w:val="22"/>
        </w:rPr>
        <w:t xml:space="preserve">Η αξιολόγηση του σταδίου Γ γίνεται ανά ομάδα κριτηρίων, οι οποίες περιλαμβάνουν διακριτά κριτήρια.  Η βαθμολογία κάθε ομάδας κριτηρίων προκύπτει από το άθροισμα της βαθμολογίας κάθε κριτηρίου και </w:t>
      </w:r>
      <w:r>
        <w:rPr>
          <w:rFonts w:asciiTheme="minorHAnsi" w:hAnsiTheme="minorHAnsi" w:cs="Tahoma"/>
          <w:szCs w:val="22"/>
        </w:rPr>
        <w:t xml:space="preserve">δύναται </w:t>
      </w:r>
      <w:r w:rsidRPr="002E37AE">
        <w:rPr>
          <w:rFonts w:asciiTheme="minorHAnsi" w:hAnsiTheme="minorHAnsi" w:cs="Tahoma"/>
          <w:szCs w:val="22"/>
        </w:rPr>
        <w:t xml:space="preserve">να τηρεί ελάχιστο μερικό αποτέλεσμα. Η βαθμολογία κάθε κριτηρίου προκύπτει από τον βαθμό αξιολόγησης επί τον συντελεστή στάθμισής του. Η συνολική βαθμολογία του επενδυτικού σχεδίου προκύπτει από το άθροισμα της βαθμολογίας κάθε ομάδας κριτηρίων επί τον συντελεστή στάθμισής της. </w:t>
      </w:r>
    </w:p>
    <w:p w:rsidR="00F52826" w:rsidRPr="001C419D" w:rsidRDefault="00F52826" w:rsidP="00F52826">
      <w:pPr>
        <w:spacing w:after="120"/>
        <w:rPr>
          <w:rFonts w:asciiTheme="minorHAnsi" w:hAnsiTheme="minorHAnsi" w:cs="Tahoma"/>
          <w:b/>
          <w:szCs w:val="22"/>
        </w:rPr>
      </w:pPr>
      <w:r w:rsidRPr="001C419D">
        <w:rPr>
          <w:rFonts w:asciiTheme="minorHAnsi" w:hAnsiTheme="minorHAnsi" w:cs="Tahoma"/>
          <w:b/>
          <w:szCs w:val="22"/>
        </w:rPr>
        <w:t>ΠΡΩΤΟΒΑΘΜΙΑ ΑΞΙΟΛΟΓΗΣΗ</w:t>
      </w:r>
    </w:p>
    <w:p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 xml:space="preserve">Στον αξιολογητή ανοίγουν στο Π.Σ.Κ.Ε. στην ενέργεια «Αξιολόγηση» όλα τα πεδία του Παραρτήματος Ι.1 τα οποία καταχωρήθηκαν από τον δυνητικό δικαιούχο της ενίσχυσης στο Π.Σ.Κ.Ε. κατά το στάδιο της υποβολής. </w:t>
      </w:r>
    </w:p>
    <w:p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Η υπόλοιπη αξιολόγηση  των σταδίων Α «έλεγχος πληρότητας», Β «έλεγχος επιλεξιμότητας πρότασης» και Γ «αξιολόγηση των προτάσεων ανά ομάδα κριτηρίων» γίνεται εκτός ΠΣΚΕ σε τυποποιημένο έντυπο αξιολόγησης το οποίο παρέχει η ΕΥΔ Ηπείρου</w:t>
      </w:r>
      <w:r>
        <w:rPr>
          <w:rFonts w:asciiTheme="minorHAnsi" w:hAnsiTheme="minorHAnsi" w:cs="Tahoma"/>
          <w:szCs w:val="22"/>
        </w:rPr>
        <w:t>/ΕΦ</w:t>
      </w:r>
      <w:r w:rsidRPr="001C419D">
        <w:rPr>
          <w:rFonts w:asciiTheme="minorHAnsi" w:hAnsiTheme="minorHAnsi" w:cs="Tahoma"/>
          <w:szCs w:val="22"/>
        </w:rPr>
        <w:t xml:space="preserve"> και το οποίο ο αξιολογητής συμπληρώνει πλήρως. Ο αξιολογητής σύμφωνα με τα στοιχεία της πρόσκλησης, τα δεδομένα της υποβολής, τα στοιχεία του φακέλου και τις οδηγίες βαθμολόγησης εκάστου κριτηρίου αξιολογεί το σύνολο των κριτηρίων του κάθε σταδίου, εισάγει την σχετική βαθμολόγηση του κριτηρίου στο τυποποιημένο έντυπο αξιολόγησης και αφού το συμπληρώσει πλήρως το ανεβάζει σε pdf αρχείο ως συν/</w:t>
      </w:r>
      <w:proofErr w:type="spellStart"/>
      <w:r w:rsidRPr="001C419D">
        <w:rPr>
          <w:rFonts w:asciiTheme="minorHAnsi" w:hAnsiTheme="minorHAnsi" w:cs="Tahoma"/>
          <w:szCs w:val="22"/>
        </w:rPr>
        <w:t>νο</w:t>
      </w:r>
      <w:proofErr w:type="spellEnd"/>
      <w:r w:rsidRPr="001C419D">
        <w:rPr>
          <w:rFonts w:asciiTheme="minorHAnsi" w:hAnsiTheme="minorHAnsi" w:cs="Tahoma"/>
          <w:szCs w:val="22"/>
        </w:rPr>
        <w:t xml:space="preserve"> στην αξιολόγηση του. Στην συνέχεια ο αξιολογητής εισάγει στο ΠΣΚΕ τα αποτελέσματα του ελέγχου των σταδίων Α και Β καθώς και τη βαθμολογία κάθε ομάδας κριτηρίων και το ΠΣΚΕ υπολογίζει την συνολική βαθμολογία κάθε πρότασης.</w:t>
      </w:r>
    </w:p>
    <w:p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 xml:space="preserve">Σε κάθε περίπτωση ο αξιολογητής διενεργεί πλήρως την αξιολόγηση και αξιολογεί και βαθμολογεί όλα τα κριτήρια ανεξάρτητα εάν στο/α στάδια Α ή/και Β η πρόταση κρίνεται μη πλήρης ή/και μη παραδεκτή. </w:t>
      </w:r>
    </w:p>
    <w:p w:rsidR="00F52826" w:rsidRPr="00E21130" w:rsidRDefault="00F52826" w:rsidP="00F52826">
      <w:pPr>
        <w:spacing w:after="120"/>
        <w:rPr>
          <w:rFonts w:asciiTheme="minorHAnsi" w:hAnsiTheme="minorHAnsi" w:cs="Tahoma"/>
          <w:szCs w:val="22"/>
        </w:rPr>
      </w:pPr>
      <w:r w:rsidRPr="001C419D">
        <w:rPr>
          <w:rFonts w:asciiTheme="minorHAnsi" w:hAnsiTheme="minorHAnsi" w:cs="Tahoma"/>
          <w:szCs w:val="22"/>
        </w:rPr>
        <w:t>Μετά την οριστικοποίηση του συνόλου των αξιολογήσεων η αξιολόγηση προχωρά στο επόμενο στάδιο αξιολόγησης την Επιτροπή Αξιολόγησης.</w:t>
      </w:r>
    </w:p>
    <w:p w:rsidR="00F52826" w:rsidRPr="001C419D" w:rsidRDefault="00F52826" w:rsidP="00F52826">
      <w:pPr>
        <w:spacing w:after="120"/>
        <w:rPr>
          <w:rFonts w:asciiTheme="minorHAnsi" w:hAnsiTheme="minorHAnsi" w:cs="Tahoma"/>
          <w:b/>
          <w:szCs w:val="22"/>
        </w:rPr>
      </w:pPr>
      <w:r w:rsidRPr="001C419D">
        <w:rPr>
          <w:rFonts w:asciiTheme="minorHAnsi" w:hAnsiTheme="minorHAnsi" w:cs="Tahoma"/>
          <w:b/>
          <w:szCs w:val="22"/>
        </w:rPr>
        <w:t>ΔΕΥΤΕΡΟΒΑΘΜΙΑ ΑΞΙΟΛΟΓΗΣΗ</w:t>
      </w:r>
    </w:p>
    <w:p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Η Επιτροπή Αξιολόγησης οριστικοποιεί την τελική βαθμολογία και το φυσικό και οικονομικό αντικείμενο της κάθε πρότασης έχοντας την ευθύνη ελέγχου της αξιολόγησης και όπου κρίνει σκόπιμο την αναβαθμολόγηση και τη διαφοροποίηση του φυσικού και οικονομικού αντικειμένου της πρότασης μετά από τεκμηριωμένη εισήγηση.</w:t>
      </w:r>
    </w:p>
    <w:p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Ο τρόπος με τον οποίο η  Επιτροπή Αξιολόγησης διενεργεί την αξιολόγηση καθώς και τα πεδία τα οποία αξιολογεί είναι ακριβώς ίδια με του πρωτοβάθμιου αξιολογητή.</w:t>
      </w:r>
    </w:p>
    <w:p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Η Επιτροπή Αξιολόγησης συντάσσει πρακτικό που περιλαμβάνει:</w:t>
      </w:r>
    </w:p>
    <w:p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w:t>
      </w:r>
      <w:r w:rsidRPr="001C419D">
        <w:rPr>
          <w:rFonts w:asciiTheme="minorHAnsi" w:hAnsiTheme="minorHAnsi" w:cs="Tahoma"/>
          <w:szCs w:val="22"/>
        </w:rPr>
        <w:tab/>
        <w:t>Πίνακα εγκεκριμένων αιτήσεων προς ενίσχυση, με το συνολικό προϋπολογισμό και την αναλογούσα δημόσια δαπάνη για κάθε εγκεκριμένη αίτηση</w:t>
      </w:r>
    </w:p>
    <w:p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w:t>
      </w:r>
      <w:r w:rsidRPr="001C419D">
        <w:rPr>
          <w:rFonts w:asciiTheme="minorHAnsi" w:hAnsiTheme="minorHAnsi" w:cs="Tahoma"/>
          <w:szCs w:val="22"/>
        </w:rPr>
        <w:tab/>
        <w:t>Πίνακα εγκεκριμένων αιτήσεων μη ενισχυόμενων, λόγω εξάντλησης προϋπολογισμού πρόσκλησης</w:t>
      </w:r>
    </w:p>
    <w:p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w:t>
      </w:r>
      <w:r w:rsidRPr="001C419D">
        <w:rPr>
          <w:rFonts w:asciiTheme="minorHAnsi" w:hAnsiTheme="minorHAnsi" w:cs="Tahoma"/>
          <w:szCs w:val="22"/>
        </w:rPr>
        <w:tab/>
        <w:t>Πίνακα απορριφθεισών αιτήσεων, λόγω αρνητικής αξιολόγησης</w:t>
      </w:r>
    </w:p>
    <w:p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Το πρακτικό διαβιβάζεται στ</w:t>
      </w:r>
      <w:r>
        <w:rPr>
          <w:rFonts w:asciiTheme="minorHAnsi" w:hAnsiTheme="minorHAnsi" w:cs="Tahoma"/>
          <w:szCs w:val="22"/>
        </w:rPr>
        <w:t>ην ΕΥΔ/ΕΦ</w:t>
      </w:r>
      <w:r w:rsidRPr="001C419D">
        <w:rPr>
          <w:rFonts w:asciiTheme="minorHAnsi" w:hAnsiTheme="minorHAnsi" w:cs="Tahoma"/>
          <w:szCs w:val="22"/>
        </w:rPr>
        <w:t xml:space="preserve"> ώστε να εκδοθεί </w:t>
      </w:r>
      <w:r>
        <w:rPr>
          <w:rFonts w:asciiTheme="minorHAnsi" w:hAnsiTheme="minorHAnsi" w:cs="Tahoma"/>
          <w:szCs w:val="22"/>
        </w:rPr>
        <w:t xml:space="preserve">η σχετική </w:t>
      </w:r>
      <w:r w:rsidRPr="001C419D">
        <w:rPr>
          <w:rFonts w:asciiTheme="minorHAnsi" w:hAnsiTheme="minorHAnsi" w:cs="Tahoma"/>
          <w:szCs w:val="22"/>
        </w:rPr>
        <w:t>απόφαση με τα αποτελέσματα της αξιολόγησης και τον κατάλογο δικαιούχων. Η απόφαση</w:t>
      </w:r>
      <w:r>
        <w:rPr>
          <w:rFonts w:asciiTheme="minorHAnsi" w:hAnsiTheme="minorHAnsi" w:cs="Tahoma"/>
          <w:szCs w:val="22"/>
        </w:rPr>
        <w:t xml:space="preserve"> δημοσιοποιείται </w:t>
      </w:r>
      <w:r w:rsidRPr="001C419D">
        <w:rPr>
          <w:rFonts w:asciiTheme="minorHAnsi" w:hAnsiTheme="minorHAnsi" w:cs="Tahoma"/>
          <w:szCs w:val="22"/>
        </w:rPr>
        <w:t xml:space="preserve"> στην ιστοσελίδα της ΕΥΔ</w:t>
      </w:r>
      <w:r>
        <w:rPr>
          <w:rFonts w:asciiTheme="minorHAnsi" w:hAnsiTheme="minorHAnsi" w:cs="Tahoma"/>
          <w:szCs w:val="22"/>
        </w:rPr>
        <w:t xml:space="preserve"> και του ΕΦ</w:t>
      </w:r>
      <w:r w:rsidRPr="001C419D">
        <w:rPr>
          <w:rFonts w:asciiTheme="minorHAnsi" w:hAnsiTheme="minorHAnsi" w:cs="Tahoma"/>
          <w:szCs w:val="22"/>
        </w:rPr>
        <w:t xml:space="preserve">. </w:t>
      </w:r>
    </w:p>
    <w:p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Κάθε δυνητικός δικαιούχος ενημερώνεται ηλεκτρονικά, αλλά και μέσω του ΠΣΚΕ  για το αποτέλεσμα της αξιολόγησης.</w:t>
      </w:r>
    </w:p>
    <w:p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 xml:space="preserve">Κάθε υποψήφιος που το επενδυτικό του σχέδιο κρίθηκε ως απορριπτέο ή εγκεκριμένο με τροποποιήσεις του φυσικού ή/και οικονομικού αντικειμένου  ενημερώνεται ηλεκτρονικά, αλλά και μέσω του ΠΣΚΕ  για το αποτέλεσμα της αξιολόγησης και τη δυνατότητα και τους όρους άσκησης ένστασης εντός συγκεκριμένης καταληκτικής ημερομηνίας.   </w:t>
      </w:r>
    </w:p>
    <w:p w:rsidR="00F52826" w:rsidRDefault="00F52826" w:rsidP="00F52826">
      <w:pPr>
        <w:spacing w:after="120"/>
        <w:rPr>
          <w:rFonts w:asciiTheme="minorHAnsi" w:hAnsiTheme="minorHAnsi" w:cs="Tahoma"/>
          <w:szCs w:val="22"/>
        </w:rPr>
      </w:pPr>
      <w:r w:rsidRPr="0074328F">
        <w:rPr>
          <w:rFonts w:asciiTheme="minorHAnsi" w:hAnsiTheme="minorHAnsi" w:cs="Tahoma"/>
          <w:szCs w:val="22"/>
        </w:rPr>
        <w:lastRenderedPageBreak/>
        <w:t xml:space="preserve">Η ΕΥΔ </w:t>
      </w:r>
      <w:r>
        <w:rPr>
          <w:rFonts w:asciiTheme="minorHAnsi" w:hAnsiTheme="minorHAnsi" w:cs="Tahoma"/>
          <w:szCs w:val="22"/>
        </w:rPr>
        <w:t>Π</w:t>
      </w:r>
      <w:r w:rsidRPr="0074328F">
        <w:rPr>
          <w:rFonts w:asciiTheme="minorHAnsi" w:hAnsiTheme="minorHAnsi" w:cs="Tahoma"/>
          <w:szCs w:val="22"/>
        </w:rPr>
        <w:t>Η</w:t>
      </w:r>
      <w:r>
        <w:rPr>
          <w:rFonts w:asciiTheme="minorHAnsi" w:hAnsiTheme="minorHAnsi" w:cs="Tahoma"/>
          <w:szCs w:val="22"/>
        </w:rPr>
        <w:t xml:space="preserve">/ΕΦ </w:t>
      </w:r>
      <w:r w:rsidRPr="0074328F">
        <w:rPr>
          <w:rFonts w:asciiTheme="minorHAnsi" w:hAnsiTheme="minorHAnsi" w:cs="Tahoma"/>
          <w:szCs w:val="22"/>
        </w:rPr>
        <w:t>δύναται να αυξήσει το διαθέσιμο προϋπολογισμό της πρόσκλησης στις περιπτώσεις που είτε προκύπτει ισοβαθμία των τελευταίων στην κατάταξη σχεδίων είτε υπάρχουν διαθέσιμοι από το ΕΠ πόροι για τη χρηματοδότηση των θετικά αξιολογημένων προτάσεων.</w:t>
      </w:r>
    </w:p>
    <w:p w:rsidR="00256989" w:rsidRPr="00E67045" w:rsidRDefault="00256989" w:rsidP="00E67045">
      <w:pPr>
        <w:rPr>
          <w:rStyle w:val="af9"/>
        </w:rPr>
      </w:pPr>
      <w:r w:rsidRPr="00E67045">
        <w:rPr>
          <w:rStyle w:val="af9"/>
        </w:rPr>
        <w:t>Κριτήρια επιλογής πράξεων</w:t>
      </w:r>
    </w:p>
    <w:p w:rsidR="00F52826" w:rsidRPr="00651755" w:rsidRDefault="00F52826" w:rsidP="00F52826">
      <w:pPr>
        <w:spacing w:after="120" w:line="280" w:lineRule="exact"/>
        <w:rPr>
          <w:rFonts w:asciiTheme="minorHAnsi" w:hAnsiTheme="minorHAnsi" w:cs="Tahoma"/>
          <w:szCs w:val="22"/>
        </w:rPr>
      </w:pPr>
      <w:r w:rsidRPr="00651755">
        <w:rPr>
          <w:rFonts w:asciiTheme="minorHAnsi" w:hAnsiTheme="minorHAnsi" w:cs="Tahoma"/>
          <w:szCs w:val="22"/>
        </w:rPr>
        <w:t xml:space="preserve">Ενδεικτικά αναφέρονται ελάχιστα κριτήρια που μπορούν να έχουν χαρακτήρα on – </w:t>
      </w:r>
      <w:proofErr w:type="spellStart"/>
      <w:r w:rsidRPr="00651755">
        <w:rPr>
          <w:rFonts w:asciiTheme="minorHAnsi" w:hAnsiTheme="minorHAnsi" w:cs="Tahoma"/>
          <w:szCs w:val="22"/>
        </w:rPr>
        <w:t>off</w:t>
      </w:r>
      <w:proofErr w:type="spellEnd"/>
      <w:r w:rsidRPr="00651755">
        <w:rPr>
          <w:rFonts w:asciiTheme="minorHAnsi" w:hAnsiTheme="minorHAnsi" w:cs="Tahoma"/>
          <w:szCs w:val="22"/>
        </w:rPr>
        <w:t>:</w:t>
      </w:r>
    </w:p>
    <w:p w:rsidR="00F52826" w:rsidRPr="00651755" w:rsidRDefault="00F52826" w:rsidP="00F52826">
      <w:pPr>
        <w:pStyle w:val="Bullet1"/>
      </w:pPr>
      <w:r w:rsidRPr="00651755">
        <w:t>Πληρότητα προσκόμισης δικαιολογητικών.</w:t>
      </w:r>
    </w:p>
    <w:p w:rsidR="00F52826" w:rsidRPr="00651755" w:rsidRDefault="00F52826" w:rsidP="00F52826">
      <w:pPr>
        <w:pStyle w:val="Bullet1"/>
      </w:pPr>
      <w:r w:rsidRPr="00651755">
        <w:t>Επιλεξιμότητα Δραστηριότητας.</w:t>
      </w:r>
    </w:p>
    <w:p w:rsidR="00F52826" w:rsidRPr="00651755" w:rsidRDefault="00F52826" w:rsidP="00F52826">
      <w:pPr>
        <w:pStyle w:val="Bullet1"/>
      </w:pPr>
      <w:r w:rsidRPr="00651755">
        <w:t>Επιλεξιμότητα φορέα (π.χ. μέγεθος επιχείρησης).</w:t>
      </w:r>
    </w:p>
    <w:p w:rsidR="00F52826" w:rsidRPr="00651755" w:rsidRDefault="00F52826" w:rsidP="00F52826">
      <w:pPr>
        <w:pStyle w:val="Bullet1"/>
      </w:pPr>
      <w:r w:rsidRPr="00651755">
        <w:t>Κάλυψη ίδιας συμμετοχής</w:t>
      </w:r>
      <w:r>
        <w:t xml:space="preserve"> </w:t>
      </w:r>
      <w:r w:rsidRPr="00651755">
        <w:t>(εφόσον προβλέπεται από την εκάστοτε Δράση).</w:t>
      </w:r>
    </w:p>
    <w:p w:rsidR="00F52826" w:rsidRPr="00980CE2" w:rsidRDefault="00F52826" w:rsidP="00F52826">
      <w:pPr>
        <w:spacing w:after="120" w:line="280" w:lineRule="exact"/>
        <w:rPr>
          <w:rFonts w:asciiTheme="minorHAnsi" w:hAnsiTheme="minorHAnsi" w:cs="Tahoma"/>
          <w:szCs w:val="22"/>
        </w:rPr>
      </w:pPr>
      <w:r w:rsidRPr="00980CE2">
        <w:rPr>
          <w:rFonts w:asciiTheme="minorHAnsi" w:hAnsiTheme="minorHAnsi" w:cs="Tahoma"/>
          <w:szCs w:val="22"/>
        </w:rPr>
        <w:t>Η μεθοδολογία και τα κριτήρια ε</w:t>
      </w:r>
      <w:r>
        <w:rPr>
          <w:rFonts w:asciiTheme="minorHAnsi" w:hAnsiTheme="minorHAnsi" w:cs="Tahoma"/>
          <w:szCs w:val="22"/>
        </w:rPr>
        <w:t>πιλογής των επενδυτικών σχεδίων</w:t>
      </w:r>
      <w:r w:rsidRPr="00980CE2">
        <w:rPr>
          <w:rFonts w:asciiTheme="minorHAnsi" w:hAnsiTheme="minorHAnsi" w:cs="Tahoma"/>
          <w:szCs w:val="22"/>
        </w:rPr>
        <w:t>:</w:t>
      </w:r>
    </w:p>
    <w:p w:rsidR="00F52826" w:rsidRPr="00651755" w:rsidRDefault="00F52826" w:rsidP="00F52826">
      <w:pPr>
        <w:pStyle w:val="Bullet1"/>
      </w:pPr>
      <w:r>
        <w:t>-</w:t>
      </w:r>
      <w:r w:rsidRPr="00651755">
        <w:t>δεν εισάγουν διακρίσεις και είναι διαφανή·</w:t>
      </w:r>
    </w:p>
    <w:p w:rsidR="00F52826" w:rsidRPr="00651755" w:rsidRDefault="00F52826" w:rsidP="00F52826">
      <w:pPr>
        <w:pStyle w:val="Bullet1"/>
      </w:pPr>
      <w:r>
        <w:t>-</w:t>
      </w:r>
      <w:r w:rsidRPr="00651755">
        <w:t>διασφαλίζουν τη συμβολή των πράξεων στην επίτευξη των ειδικών στόχων και των αποτελεσμάτων της σχετικής προτεραιότητας·</w:t>
      </w:r>
    </w:p>
    <w:p w:rsidR="00F52826" w:rsidRPr="00651755" w:rsidRDefault="00F52826" w:rsidP="00F52826">
      <w:pPr>
        <w:pStyle w:val="Bullet1"/>
      </w:pPr>
      <w:r>
        <w:t>-</w:t>
      </w:r>
      <w:r w:rsidRPr="00651755">
        <w:t>λαμβάνουν υπόψη την προώθηση της ισότητας μεταξύ ανδρών και γυναικών και τηρούν τις αρχές της βιώσιμης ανάπτυξης όπως ορίζεται στα άρθρα 7 και 8 του Κανονισμού 1303/2013</w:t>
      </w:r>
      <w:r>
        <w:t>.</w:t>
      </w:r>
      <w:r w:rsidRPr="00651755">
        <w:t>·</w:t>
      </w:r>
    </w:p>
    <w:p w:rsidR="00F52826" w:rsidRDefault="00F52826" w:rsidP="00F52826">
      <w:pPr>
        <w:spacing w:after="120" w:line="280" w:lineRule="exact"/>
        <w:rPr>
          <w:rFonts w:asciiTheme="minorHAnsi" w:hAnsiTheme="minorHAnsi" w:cs="Tahoma"/>
          <w:szCs w:val="22"/>
        </w:rPr>
      </w:pPr>
      <w:r w:rsidRPr="00651755">
        <w:rPr>
          <w:rFonts w:asciiTheme="minorHAnsi" w:hAnsiTheme="minorHAnsi" w:cs="Tahoma"/>
          <w:szCs w:val="22"/>
        </w:rPr>
        <w:t>Επίσης, πρέπει να αναφέρεται ότι τα επενδυτικά σχέδια δεν επιλέγονται εάν έχει ολοκληρωθεί το φυσικό αντικείμενο ή έχουν υλοποιηθεί πλήρως πριν από την υποβολή της αίτησης χρηματοδότησης από τον δικαιούχο.</w:t>
      </w:r>
    </w:p>
    <w:p w:rsidR="00F52826" w:rsidRPr="00651755" w:rsidRDefault="00F52826" w:rsidP="00F52826">
      <w:pPr>
        <w:tabs>
          <w:tab w:val="num" w:pos="360"/>
        </w:tabs>
        <w:spacing w:after="120" w:line="280" w:lineRule="exact"/>
        <w:rPr>
          <w:rFonts w:asciiTheme="minorHAnsi" w:hAnsiTheme="minorHAnsi" w:cs="Tahoma"/>
          <w:szCs w:val="22"/>
        </w:rPr>
      </w:pPr>
      <w:r w:rsidRPr="00651755">
        <w:rPr>
          <w:rFonts w:asciiTheme="minorHAnsi" w:hAnsiTheme="minorHAnsi" w:cs="Tahoma"/>
          <w:szCs w:val="22"/>
        </w:rPr>
        <w:t>Η βαθμολογία πρέπει να προκύπτει από μετρήσιμα κριτήρια (π.χ. οικονομικά στοιχεία, επαγγελματική εμπειρία κλπ).</w:t>
      </w:r>
    </w:p>
    <w:p w:rsidR="00F52826" w:rsidRDefault="00F52826" w:rsidP="00F52826">
      <w:pPr>
        <w:tabs>
          <w:tab w:val="num" w:pos="360"/>
        </w:tabs>
        <w:spacing w:after="120" w:line="280" w:lineRule="exact"/>
        <w:rPr>
          <w:rFonts w:asciiTheme="minorHAnsi" w:hAnsiTheme="minorHAnsi" w:cs="Tahoma"/>
          <w:szCs w:val="22"/>
        </w:rPr>
      </w:pPr>
      <w:r w:rsidRPr="00651755">
        <w:rPr>
          <w:rFonts w:asciiTheme="minorHAnsi" w:hAnsiTheme="minorHAnsi" w:cs="Tahoma"/>
          <w:szCs w:val="22"/>
        </w:rPr>
        <w:t>Η εκάστοτε αξιολογική κρίση πρέπει να είναι πλήρως τεκμηριωμένη (π.χ. με συμπλήρωση σχετικών πεδίων στο έντυπο αξιολόγησης).</w:t>
      </w:r>
    </w:p>
    <w:p w:rsidR="00940527" w:rsidRPr="00963982" w:rsidRDefault="00940527" w:rsidP="00940527">
      <w:pPr>
        <w:rPr>
          <w:rStyle w:val="af6"/>
          <w:rFonts w:asciiTheme="minorHAnsi" w:hAnsiTheme="minorHAnsi"/>
        </w:rPr>
      </w:pPr>
      <w:r w:rsidRPr="00963982">
        <w:rPr>
          <w:rStyle w:val="af6"/>
          <w:rFonts w:asciiTheme="minorHAnsi" w:hAnsiTheme="minorHAnsi"/>
        </w:rPr>
        <w:t>(</w:t>
      </w:r>
      <w:r>
        <w:rPr>
          <w:rStyle w:val="af6"/>
          <w:rFonts w:asciiTheme="minorHAnsi" w:hAnsiTheme="minorHAnsi"/>
        </w:rPr>
        <w:t>Β</w:t>
      </w:r>
      <w:r w:rsidRPr="00963982">
        <w:rPr>
          <w:rStyle w:val="af6"/>
          <w:rFonts w:asciiTheme="minorHAnsi" w:hAnsiTheme="minorHAnsi"/>
        </w:rPr>
        <w:t xml:space="preserve">) </w:t>
      </w:r>
      <w:r>
        <w:rPr>
          <w:rStyle w:val="af6"/>
          <w:rFonts w:asciiTheme="minorHAnsi" w:hAnsiTheme="minorHAnsi"/>
        </w:rPr>
        <w:t xml:space="preserve">Άμεση </w:t>
      </w:r>
      <w:r w:rsidRPr="00963982">
        <w:rPr>
          <w:rStyle w:val="af6"/>
          <w:rFonts w:asciiTheme="minorHAnsi" w:hAnsiTheme="minorHAnsi"/>
        </w:rPr>
        <w:t>Αξιολόγηση</w:t>
      </w:r>
    </w:p>
    <w:p w:rsidR="00940527" w:rsidRPr="00FD72C8" w:rsidRDefault="00940527" w:rsidP="00940527">
      <w:pPr>
        <w:tabs>
          <w:tab w:val="num" w:pos="360"/>
        </w:tabs>
        <w:spacing w:after="120" w:line="280" w:lineRule="exact"/>
        <w:rPr>
          <w:rFonts w:asciiTheme="minorHAnsi" w:hAnsiTheme="minorHAnsi" w:cs="Tahoma"/>
          <w:szCs w:val="22"/>
        </w:rPr>
      </w:pPr>
      <w:r w:rsidRPr="00FD72C8">
        <w:rPr>
          <w:rFonts w:asciiTheme="minorHAnsi" w:hAnsiTheme="minorHAnsi" w:cs="Tahoma"/>
          <w:szCs w:val="22"/>
        </w:rPr>
        <w:t>Η αξιολόγηση είναι άμεση και περιλαμβάνει:</w:t>
      </w:r>
    </w:p>
    <w:p w:rsidR="00940527" w:rsidRPr="006C3588" w:rsidRDefault="00940527" w:rsidP="00940527">
      <w:pPr>
        <w:tabs>
          <w:tab w:val="num" w:pos="360"/>
        </w:tabs>
        <w:spacing w:after="120" w:line="280" w:lineRule="exact"/>
        <w:rPr>
          <w:rFonts w:asciiTheme="minorHAnsi" w:hAnsiTheme="minorHAnsi" w:cs="Tahoma"/>
          <w:szCs w:val="22"/>
        </w:rPr>
      </w:pPr>
      <w:r w:rsidRPr="006C3588">
        <w:rPr>
          <w:rFonts w:asciiTheme="minorHAnsi" w:hAnsiTheme="minorHAnsi" w:cs="Tahoma"/>
          <w:szCs w:val="22"/>
        </w:rPr>
        <w:t>ΣΤΑΔΙΟ Α :  έλεγχος πληρότητας</w:t>
      </w:r>
    </w:p>
    <w:p w:rsidR="00940527" w:rsidRPr="006C3588" w:rsidRDefault="00940527" w:rsidP="00940527">
      <w:pPr>
        <w:tabs>
          <w:tab w:val="num" w:pos="360"/>
        </w:tabs>
        <w:spacing w:after="120" w:line="280" w:lineRule="exact"/>
        <w:rPr>
          <w:rFonts w:asciiTheme="minorHAnsi" w:hAnsiTheme="minorHAnsi" w:cs="Tahoma"/>
          <w:szCs w:val="22"/>
        </w:rPr>
      </w:pPr>
      <w:r w:rsidRPr="006C3588">
        <w:rPr>
          <w:rFonts w:asciiTheme="minorHAnsi" w:hAnsiTheme="minorHAnsi" w:cs="Tahoma"/>
          <w:szCs w:val="22"/>
        </w:rPr>
        <w:t>ΣΤΑΔΙΟ Β : έλεγχος επιλεξιμότητας πρότασης.</w:t>
      </w:r>
    </w:p>
    <w:p w:rsidR="00940527" w:rsidRPr="006C3588" w:rsidRDefault="00940527" w:rsidP="00940527">
      <w:pPr>
        <w:tabs>
          <w:tab w:val="num" w:pos="360"/>
        </w:tabs>
        <w:spacing w:after="120" w:line="280" w:lineRule="exact"/>
        <w:rPr>
          <w:rFonts w:asciiTheme="minorHAnsi" w:hAnsiTheme="minorHAnsi" w:cs="Tahoma"/>
          <w:szCs w:val="22"/>
        </w:rPr>
      </w:pPr>
      <w:r w:rsidRPr="006C3588">
        <w:rPr>
          <w:rFonts w:asciiTheme="minorHAnsi" w:hAnsiTheme="minorHAnsi" w:cs="Tahoma"/>
          <w:szCs w:val="22"/>
        </w:rPr>
        <w:t xml:space="preserve">Οι έλεγχοι των σταδίων Α και Β απαιτούν  την εκπλήρωση όλων των κριτηρίων. </w:t>
      </w:r>
    </w:p>
    <w:p w:rsidR="00940527" w:rsidRPr="009D5820" w:rsidRDefault="00940527" w:rsidP="00940527">
      <w:pPr>
        <w:spacing w:after="120"/>
        <w:rPr>
          <w:rFonts w:asciiTheme="minorHAnsi" w:hAnsiTheme="minorHAnsi" w:cs="Tahoma"/>
          <w:b/>
          <w:szCs w:val="22"/>
        </w:rPr>
      </w:pPr>
      <w:r w:rsidRPr="009D5820">
        <w:rPr>
          <w:rFonts w:asciiTheme="minorHAnsi" w:hAnsiTheme="minorHAnsi" w:cs="Tahoma"/>
          <w:b/>
          <w:szCs w:val="22"/>
        </w:rPr>
        <w:t>ΠΡΩΤΟΒΑΘΜΙΑ ΑΞΙΟΛΟΓΗΣΗ</w:t>
      </w:r>
    </w:p>
    <w:p w:rsidR="00940527" w:rsidRPr="006C3588" w:rsidRDefault="00940527" w:rsidP="00940527">
      <w:pPr>
        <w:tabs>
          <w:tab w:val="num" w:pos="360"/>
        </w:tabs>
        <w:spacing w:after="120" w:line="280" w:lineRule="exact"/>
        <w:rPr>
          <w:rFonts w:asciiTheme="minorHAnsi" w:hAnsiTheme="minorHAnsi" w:cs="Tahoma"/>
          <w:szCs w:val="22"/>
        </w:rPr>
      </w:pPr>
      <w:r w:rsidRPr="006C3588">
        <w:rPr>
          <w:rFonts w:asciiTheme="minorHAnsi" w:hAnsiTheme="minorHAnsi" w:cs="Tahoma"/>
          <w:szCs w:val="22"/>
        </w:rPr>
        <w:t xml:space="preserve">Στον αξιολογητή ανοίγουν στο Π.Σ.Κ.Ε. στην ενέργεια «Αξιολόγηση» όλα τα πεδία του Παραρτήματος Ι.1 τα οποία καταχωρήθηκαν από τον δυνητικό δικαιούχο της ενίσχυσης στο Π.Σ.Κ.Ε. κατά το στάδιο της υποβολής και όλα τα πεδία αυτής δύναται να τροποποιηθούν από τον αξιολογητή με βάση τα στοιχεία της παρούσας πρόσκλησης και τα δικαιολογητικά και στοιχεία του φυσικού και ηλεκτρονικού φακέλου που προσκόμισε ο δυνητικός δικαιούχος. </w:t>
      </w:r>
    </w:p>
    <w:p w:rsidR="00940527" w:rsidRPr="006C3588" w:rsidRDefault="00940527" w:rsidP="00940527">
      <w:pPr>
        <w:tabs>
          <w:tab w:val="num" w:pos="360"/>
        </w:tabs>
        <w:spacing w:after="120" w:line="280" w:lineRule="exact"/>
        <w:rPr>
          <w:rFonts w:asciiTheme="minorHAnsi" w:hAnsiTheme="minorHAnsi" w:cs="Tahoma"/>
          <w:szCs w:val="22"/>
        </w:rPr>
      </w:pPr>
      <w:r w:rsidRPr="006C3588">
        <w:rPr>
          <w:rFonts w:asciiTheme="minorHAnsi" w:hAnsiTheme="minorHAnsi" w:cs="Tahoma"/>
          <w:szCs w:val="22"/>
        </w:rPr>
        <w:t>Η υπόλοιπη αξιολόγηση  των σταδίων Α «έλεγχος πληρότητας», Β «έλεγχος επιλεξιμότητας πρότασης»  γίνεται εκτός ΠΣΚΕ σε τυποποιημένο έντυπο αξιολόγησης το οποίο παρέχει η ΕΥΔ Περιφέρειας Ηπείρου και το οποίο ο αξιολογητής συμπληρώνει πλήρως. Ο αξιολογητής σύμφωνα με τα στοιχεία της πρόσκλησης, τα δεδομένα της υποβολής, τα στοιχεία του φυσικού φακέλου και τις οδηγίες  εκάστου κριτηρίου αξιολογεί το σύνολο των κριτηρίων του κάθε σταδίου, εισάγει την σχετική τιμή του κριτηρίου (ναι/ όχι /δεν εφαρμόζεται) στο τυποποιημένο έντυπο αξιολόγησης και αφού το συμπληρώσει πλήρως το ανεβάζει σε pdf αρχείο ως συν/</w:t>
      </w:r>
      <w:proofErr w:type="spellStart"/>
      <w:r w:rsidRPr="006C3588">
        <w:rPr>
          <w:rFonts w:asciiTheme="minorHAnsi" w:hAnsiTheme="minorHAnsi" w:cs="Tahoma"/>
          <w:szCs w:val="22"/>
        </w:rPr>
        <w:t>νο</w:t>
      </w:r>
      <w:proofErr w:type="spellEnd"/>
      <w:r w:rsidRPr="006C3588">
        <w:rPr>
          <w:rFonts w:asciiTheme="minorHAnsi" w:hAnsiTheme="minorHAnsi" w:cs="Tahoma"/>
          <w:szCs w:val="22"/>
        </w:rPr>
        <w:t xml:space="preserve"> στην αξιολόγηση του. Στην συνέχεια ο αξιολογητής εισάγει στο ΠΣΚΕ τα αποτελέσματα του ελέγχου των σταδίων Α και Β. </w:t>
      </w:r>
    </w:p>
    <w:p w:rsidR="00940527" w:rsidRDefault="00940527" w:rsidP="00940527">
      <w:pPr>
        <w:tabs>
          <w:tab w:val="num" w:pos="360"/>
        </w:tabs>
        <w:spacing w:after="120" w:line="280" w:lineRule="exact"/>
        <w:rPr>
          <w:rFonts w:asciiTheme="minorHAnsi" w:hAnsiTheme="minorHAnsi" w:cs="Tahoma"/>
          <w:szCs w:val="22"/>
        </w:rPr>
      </w:pPr>
      <w:r w:rsidRPr="009A7CBE">
        <w:rPr>
          <w:rFonts w:asciiTheme="minorHAnsi" w:hAnsiTheme="minorHAnsi" w:cs="Tahoma"/>
          <w:szCs w:val="22"/>
        </w:rPr>
        <w:t>Μετά την οριστικοποίηση της η αξιολόγηση προχωρά στο επόμενο στάδιο στην Επιτροπή Αξιολόγησης η οποία θα συνεδριάζει σε τακτά χρονικά διαστήματα.</w:t>
      </w:r>
    </w:p>
    <w:p w:rsidR="00940527" w:rsidRPr="009D5820" w:rsidRDefault="00940527" w:rsidP="00940527">
      <w:pPr>
        <w:spacing w:after="120"/>
        <w:rPr>
          <w:rFonts w:asciiTheme="minorHAnsi" w:hAnsiTheme="minorHAnsi" w:cs="Tahoma"/>
          <w:b/>
          <w:szCs w:val="22"/>
        </w:rPr>
      </w:pPr>
      <w:r w:rsidRPr="009D5820">
        <w:rPr>
          <w:rFonts w:asciiTheme="minorHAnsi" w:hAnsiTheme="minorHAnsi" w:cs="Tahoma"/>
          <w:b/>
          <w:szCs w:val="22"/>
        </w:rPr>
        <w:lastRenderedPageBreak/>
        <w:t>ΔΕΥΤΕΡΟΒΑΘΜΙΑ ΑΞΙΟΛΟΓΗΣΗ</w:t>
      </w:r>
    </w:p>
    <w:p w:rsidR="00940527" w:rsidRDefault="00940527" w:rsidP="00940527">
      <w:pPr>
        <w:tabs>
          <w:tab w:val="num" w:pos="360"/>
        </w:tabs>
        <w:spacing w:after="120" w:line="280" w:lineRule="exact"/>
        <w:rPr>
          <w:rFonts w:asciiTheme="minorHAnsi" w:hAnsiTheme="minorHAnsi" w:cs="Tahoma"/>
          <w:szCs w:val="22"/>
          <w:highlight w:val="yellow"/>
        </w:rPr>
      </w:pPr>
      <w:r w:rsidRPr="00A14672">
        <w:rPr>
          <w:rFonts w:asciiTheme="minorHAnsi" w:hAnsiTheme="minorHAnsi" w:cs="Tahoma"/>
          <w:szCs w:val="22"/>
        </w:rPr>
        <w:t xml:space="preserve">Η Επιτροπή Αξιολόγησης οριστικοποιεί </w:t>
      </w:r>
      <w:r w:rsidRPr="00745EE1">
        <w:rPr>
          <w:rFonts w:asciiTheme="minorHAnsi" w:hAnsiTheme="minorHAnsi" w:cs="Tahoma"/>
          <w:szCs w:val="22"/>
        </w:rPr>
        <w:t xml:space="preserve">το αποτέλεσμα της αξιολόγησης  </w:t>
      </w:r>
      <w:r w:rsidRPr="00A14672">
        <w:rPr>
          <w:rFonts w:asciiTheme="minorHAnsi" w:hAnsiTheme="minorHAnsi" w:cs="Tahoma"/>
          <w:szCs w:val="22"/>
        </w:rPr>
        <w:t>και το φυσικό και οικονομικό αντικείμενο της κάθε πρότασης έχοντας την ευθύνη ελέγχου της αξιολόγησης και όπου κρίνει σκόπιμο</w:t>
      </w:r>
      <w:r w:rsidRPr="00A14672">
        <w:t xml:space="preserve"> </w:t>
      </w:r>
      <w:r w:rsidRPr="00A14672">
        <w:rPr>
          <w:rFonts w:asciiTheme="minorHAnsi" w:hAnsiTheme="minorHAnsi" w:cs="Tahoma"/>
          <w:szCs w:val="22"/>
        </w:rPr>
        <w:t>την αλλαγή του αποτελέσματος της αξιολόγησης και τη διαφοροποίηση του φυσικού και οικονομικού αντικειμένου της πρότασης μετά από τεκμηριωμένη εισήγηση.</w:t>
      </w:r>
      <w:r>
        <w:rPr>
          <w:rFonts w:asciiTheme="minorHAnsi" w:hAnsiTheme="minorHAnsi" w:cs="Tahoma"/>
          <w:szCs w:val="22"/>
          <w:highlight w:val="yellow"/>
        </w:rPr>
        <w:t xml:space="preserve"> </w:t>
      </w:r>
      <w:r w:rsidRPr="001D29BA">
        <w:rPr>
          <w:rFonts w:asciiTheme="minorHAnsi" w:hAnsiTheme="minorHAnsi" w:cs="Tahoma"/>
          <w:szCs w:val="22"/>
          <w:highlight w:val="yellow"/>
        </w:rPr>
        <w:t xml:space="preserve"> </w:t>
      </w:r>
    </w:p>
    <w:p w:rsidR="00940527" w:rsidRPr="00A14672" w:rsidRDefault="00940527" w:rsidP="00940527">
      <w:pPr>
        <w:tabs>
          <w:tab w:val="num" w:pos="360"/>
        </w:tabs>
        <w:spacing w:after="120" w:line="280" w:lineRule="exact"/>
        <w:rPr>
          <w:rFonts w:asciiTheme="minorHAnsi" w:hAnsiTheme="minorHAnsi" w:cs="Tahoma"/>
          <w:szCs w:val="22"/>
        </w:rPr>
      </w:pPr>
      <w:r w:rsidRPr="00A14672">
        <w:rPr>
          <w:rFonts w:asciiTheme="minorHAnsi" w:hAnsiTheme="minorHAnsi" w:cs="Tahoma"/>
          <w:szCs w:val="22"/>
        </w:rPr>
        <w:t>Ο τρόπος με τον οποίο η  Επιτροπή Αξιολόγησης διενεργεί την αξιολόγηση καθώς και τα πεδία τα οποία αξιολογεί είναι ακριβώς ίδια με του πρωτοβάθμιου αξιολογητή.</w:t>
      </w:r>
    </w:p>
    <w:p w:rsidR="00940527" w:rsidRPr="00A14672" w:rsidRDefault="00940527" w:rsidP="00940527">
      <w:pPr>
        <w:tabs>
          <w:tab w:val="num" w:pos="360"/>
        </w:tabs>
        <w:spacing w:after="120" w:line="280" w:lineRule="exact"/>
        <w:rPr>
          <w:rFonts w:asciiTheme="minorHAnsi" w:hAnsiTheme="minorHAnsi" w:cs="Tahoma"/>
          <w:szCs w:val="22"/>
        </w:rPr>
      </w:pPr>
      <w:r w:rsidRPr="00A14672">
        <w:rPr>
          <w:rFonts w:asciiTheme="minorHAnsi" w:hAnsiTheme="minorHAnsi" w:cs="Tahoma"/>
          <w:szCs w:val="22"/>
        </w:rPr>
        <w:t>Η Επιτροπή Αξιολόγησης συντάσσει πρακτικό που περιλαμβάνει:</w:t>
      </w:r>
    </w:p>
    <w:p w:rsidR="00940527" w:rsidRPr="00A14672" w:rsidRDefault="00940527" w:rsidP="00940527">
      <w:pPr>
        <w:tabs>
          <w:tab w:val="num" w:pos="360"/>
        </w:tabs>
        <w:spacing w:after="120" w:line="280" w:lineRule="exact"/>
        <w:rPr>
          <w:rFonts w:asciiTheme="minorHAnsi" w:hAnsiTheme="minorHAnsi" w:cs="Tahoma"/>
          <w:szCs w:val="22"/>
        </w:rPr>
      </w:pPr>
      <w:r w:rsidRPr="00A14672">
        <w:rPr>
          <w:rFonts w:asciiTheme="minorHAnsi" w:hAnsiTheme="minorHAnsi" w:cs="Tahoma"/>
          <w:szCs w:val="22"/>
        </w:rPr>
        <w:t>•</w:t>
      </w:r>
      <w:r w:rsidRPr="00A14672">
        <w:rPr>
          <w:rFonts w:asciiTheme="minorHAnsi" w:hAnsiTheme="minorHAnsi" w:cs="Tahoma"/>
          <w:szCs w:val="22"/>
        </w:rPr>
        <w:tab/>
        <w:t>Πίνακα εγκεκριμένων αιτήσεων προς ενίσχυση, με το συνολικό προϋπολογισμό και την αναλογούσα δημόσια δαπάνη για κάθε εγκεκριμένη αίτηση</w:t>
      </w:r>
    </w:p>
    <w:p w:rsidR="00940527" w:rsidRPr="00A14672" w:rsidRDefault="00940527" w:rsidP="00940527">
      <w:pPr>
        <w:tabs>
          <w:tab w:val="num" w:pos="360"/>
        </w:tabs>
        <w:spacing w:after="120" w:line="280" w:lineRule="exact"/>
        <w:rPr>
          <w:rFonts w:asciiTheme="minorHAnsi" w:hAnsiTheme="minorHAnsi" w:cs="Tahoma"/>
          <w:szCs w:val="22"/>
        </w:rPr>
      </w:pPr>
      <w:r w:rsidRPr="00A14672">
        <w:rPr>
          <w:rFonts w:asciiTheme="minorHAnsi" w:hAnsiTheme="minorHAnsi" w:cs="Tahoma"/>
          <w:szCs w:val="22"/>
        </w:rPr>
        <w:t>•</w:t>
      </w:r>
      <w:r w:rsidRPr="00A14672">
        <w:rPr>
          <w:rFonts w:asciiTheme="minorHAnsi" w:hAnsiTheme="minorHAnsi" w:cs="Tahoma"/>
          <w:szCs w:val="22"/>
        </w:rPr>
        <w:tab/>
        <w:t>Πίνακα εγκεκριμένων αιτήσεων μη ενισχυόμενων, λόγω εξάντλησης προϋπολογισμού πρόσκλησης</w:t>
      </w:r>
    </w:p>
    <w:p w:rsidR="00940527" w:rsidRPr="00A14672" w:rsidRDefault="00940527" w:rsidP="00940527">
      <w:pPr>
        <w:tabs>
          <w:tab w:val="num" w:pos="360"/>
        </w:tabs>
        <w:spacing w:after="120" w:line="280" w:lineRule="exact"/>
        <w:rPr>
          <w:rFonts w:asciiTheme="minorHAnsi" w:hAnsiTheme="minorHAnsi" w:cs="Tahoma"/>
          <w:szCs w:val="22"/>
        </w:rPr>
      </w:pPr>
      <w:r w:rsidRPr="00A14672">
        <w:rPr>
          <w:rFonts w:asciiTheme="minorHAnsi" w:hAnsiTheme="minorHAnsi" w:cs="Tahoma"/>
          <w:szCs w:val="22"/>
        </w:rPr>
        <w:t>•</w:t>
      </w:r>
      <w:r w:rsidRPr="00A14672">
        <w:rPr>
          <w:rFonts w:asciiTheme="minorHAnsi" w:hAnsiTheme="minorHAnsi" w:cs="Tahoma"/>
          <w:szCs w:val="22"/>
        </w:rPr>
        <w:tab/>
        <w:t>Πίνακα απορριφθεισών αιτήσεων, λόγω αρνητικής αξιολόγησης</w:t>
      </w:r>
    </w:p>
    <w:p w:rsidR="00940527" w:rsidRPr="001D29BA" w:rsidRDefault="00940527" w:rsidP="00940527">
      <w:pPr>
        <w:tabs>
          <w:tab w:val="num" w:pos="360"/>
        </w:tabs>
        <w:spacing w:after="120" w:line="280" w:lineRule="exact"/>
        <w:rPr>
          <w:rFonts w:asciiTheme="minorHAnsi" w:hAnsiTheme="minorHAnsi" w:cs="Tahoma"/>
          <w:szCs w:val="22"/>
          <w:highlight w:val="yellow"/>
        </w:rPr>
      </w:pPr>
      <w:r w:rsidRPr="00A14672">
        <w:rPr>
          <w:rFonts w:asciiTheme="minorHAnsi" w:hAnsiTheme="minorHAnsi" w:cs="Tahoma"/>
          <w:szCs w:val="22"/>
        </w:rPr>
        <w:t>Σημειώνεται ότι οι προτάσεις κατατάσσονται στους πίνακες με φθίνουσα σειρά σύμφωνα με την σειρά προτεραιότητας, η οποία καθορίζεται από την ημερομηνία και ώρα ολοκλήρωσης / οριστικοποίησης υποβολής της αίτησης χρηματοδότησης στο ΠΣΚΕ.</w:t>
      </w:r>
    </w:p>
    <w:p w:rsidR="00940527" w:rsidRDefault="00940527" w:rsidP="00940527">
      <w:pPr>
        <w:tabs>
          <w:tab w:val="num" w:pos="360"/>
        </w:tabs>
        <w:spacing w:after="120" w:line="280" w:lineRule="exact"/>
        <w:rPr>
          <w:rFonts w:asciiTheme="minorHAnsi" w:hAnsiTheme="minorHAnsi" w:cs="Tahoma"/>
          <w:szCs w:val="22"/>
        </w:rPr>
      </w:pPr>
      <w:r w:rsidRPr="00745EE1">
        <w:rPr>
          <w:rFonts w:asciiTheme="minorHAnsi" w:hAnsiTheme="minorHAnsi" w:cs="Tahoma"/>
          <w:szCs w:val="22"/>
        </w:rPr>
        <w:t xml:space="preserve">Το πρακτικό διαβιβάζεται στην ΔΙΑΠ, ώστε να εκδοθεί απόφαση του Περιφερειάρχη Ηπείρου με τα αποτελέσματα της αξιολόγησης και τον κατάλογο δυνητικών δικαιούχων και ο Πίνακας Κατάταξης οριστικοποιείται. </w:t>
      </w:r>
      <w:r w:rsidRPr="00E212B4">
        <w:rPr>
          <w:rFonts w:asciiTheme="minorHAnsi" w:hAnsiTheme="minorHAnsi" w:cs="Tahoma"/>
          <w:szCs w:val="22"/>
        </w:rPr>
        <w:t xml:space="preserve">Η απόφαση του Περιφερειάρχη δημοσιοποιείται στην ιστοσελίδα της Περιφέρειας Ηπείρου </w:t>
      </w:r>
      <w:hyperlink r:id="rId22" w:history="1">
        <w:r w:rsidRPr="00E212B4">
          <w:rPr>
            <w:rStyle w:val="-"/>
            <w:rFonts w:asciiTheme="minorHAnsi" w:hAnsiTheme="minorHAnsi" w:cs="Tahoma"/>
            <w:szCs w:val="22"/>
          </w:rPr>
          <w:t>www.php.gov.gr</w:t>
        </w:r>
      </w:hyperlink>
      <w:r w:rsidRPr="00E212B4">
        <w:rPr>
          <w:rFonts w:asciiTheme="minorHAnsi" w:hAnsiTheme="minorHAnsi" w:cs="Tahoma"/>
          <w:szCs w:val="22"/>
        </w:rPr>
        <w:t xml:space="preserve">  και στην ιστοσελίδα της ΕΥΔ </w:t>
      </w:r>
      <w:hyperlink r:id="rId23" w:history="1">
        <w:r w:rsidRPr="00E212B4">
          <w:rPr>
            <w:rStyle w:val="-"/>
            <w:rFonts w:asciiTheme="minorHAnsi" w:hAnsiTheme="minorHAnsi" w:cs="Tahoma"/>
            <w:szCs w:val="22"/>
          </w:rPr>
          <w:t>www.peproe.gr</w:t>
        </w:r>
      </w:hyperlink>
      <w:r w:rsidRPr="00E212B4">
        <w:rPr>
          <w:rFonts w:asciiTheme="minorHAnsi" w:hAnsiTheme="minorHAnsi" w:cs="Tahoma"/>
          <w:szCs w:val="22"/>
        </w:rPr>
        <w:t>.</w:t>
      </w:r>
      <w:r>
        <w:rPr>
          <w:rFonts w:asciiTheme="minorHAnsi" w:hAnsiTheme="minorHAnsi" w:cs="Tahoma"/>
          <w:szCs w:val="22"/>
        </w:rPr>
        <w:t xml:space="preserve"> </w:t>
      </w:r>
    </w:p>
    <w:p w:rsidR="00940527" w:rsidRPr="00E212B4" w:rsidRDefault="00940527" w:rsidP="00940527">
      <w:pPr>
        <w:tabs>
          <w:tab w:val="num" w:pos="360"/>
        </w:tabs>
        <w:spacing w:after="120" w:line="280" w:lineRule="exact"/>
        <w:rPr>
          <w:rFonts w:asciiTheme="minorHAnsi" w:hAnsiTheme="minorHAnsi" w:cs="Tahoma"/>
          <w:szCs w:val="22"/>
        </w:rPr>
      </w:pPr>
      <w:r w:rsidRPr="00E212B4">
        <w:rPr>
          <w:rFonts w:asciiTheme="minorHAnsi" w:hAnsiTheme="minorHAnsi" w:cs="Tahoma"/>
          <w:szCs w:val="22"/>
        </w:rPr>
        <w:t>Κάθε δυνητικός δικαιούχος ενημερώνεται ηλεκτρονικά, αλλά και μέσω του ΠΣΚΕ  για το αποτέλεσμα της αξιολόγησης.</w:t>
      </w:r>
    </w:p>
    <w:p w:rsidR="00940527" w:rsidRPr="00E212B4" w:rsidRDefault="00940527" w:rsidP="00940527">
      <w:pPr>
        <w:tabs>
          <w:tab w:val="num" w:pos="360"/>
        </w:tabs>
        <w:spacing w:after="120" w:line="280" w:lineRule="exact"/>
        <w:rPr>
          <w:rFonts w:asciiTheme="minorHAnsi" w:hAnsiTheme="minorHAnsi" w:cs="Tahoma"/>
          <w:szCs w:val="22"/>
        </w:rPr>
      </w:pPr>
      <w:r w:rsidRPr="00E212B4">
        <w:rPr>
          <w:rFonts w:asciiTheme="minorHAnsi" w:hAnsiTheme="minorHAnsi" w:cs="Tahoma"/>
          <w:szCs w:val="22"/>
        </w:rPr>
        <w:t xml:space="preserve">Κάθε υποψήφιος που το επενδυτικό του σχέδιο κρίθηκε ως απορριπτέο ή εγκεκριμένο με τροποποιήσεις του φυσικού ή/και οικονομικού αντικειμένου  ενημερώνεται ηλεκτρονικά, αλλά και μέσω του ΠΣΚΕ  </w:t>
      </w:r>
      <w:r w:rsidRPr="00745EE1">
        <w:rPr>
          <w:rFonts w:asciiTheme="minorHAnsi" w:hAnsiTheme="minorHAnsi" w:cs="Tahoma"/>
          <w:szCs w:val="22"/>
        </w:rPr>
        <w:t>καθώς και με συστημένη επί αποδείξει επιστολή για το αποτέλεσμα της αξιολόγησης και τη δυνατότητα και τους όρους άσκησης ένστασης εντός συγκεκριμένης καταληκτικής ημερομηνίας.</w:t>
      </w:r>
    </w:p>
    <w:p w:rsidR="00940527" w:rsidRPr="00E67045" w:rsidRDefault="00940527" w:rsidP="00940527">
      <w:pPr>
        <w:rPr>
          <w:rStyle w:val="af9"/>
        </w:rPr>
      </w:pPr>
      <w:r w:rsidRPr="00E67045">
        <w:rPr>
          <w:rStyle w:val="af9"/>
        </w:rPr>
        <w:t>Κριτήρια επιλογής πράξεων</w:t>
      </w:r>
    </w:p>
    <w:p w:rsidR="00940527" w:rsidRPr="00651755" w:rsidRDefault="00940527" w:rsidP="00940527">
      <w:pPr>
        <w:spacing w:after="120" w:line="280" w:lineRule="exact"/>
        <w:rPr>
          <w:rFonts w:asciiTheme="minorHAnsi" w:hAnsiTheme="minorHAnsi" w:cs="Tahoma"/>
          <w:szCs w:val="22"/>
        </w:rPr>
      </w:pPr>
      <w:r w:rsidRPr="00651755">
        <w:rPr>
          <w:rFonts w:asciiTheme="minorHAnsi" w:hAnsiTheme="minorHAnsi" w:cs="Tahoma"/>
          <w:szCs w:val="22"/>
        </w:rPr>
        <w:t xml:space="preserve">Ενδεικτικά αναφέρονται ελάχιστα κριτήρια που μπορούν να έχουν χαρακτήρα on – </w:t>
      </w:r>
      <w:proofErr w:type="spellStart"/>
      <w:r w:rsidRPr="00651755">
        <w:rPr>
          <w:rFonts w:asciiTheme="minorHAnsi" w:hAnsiTheme="minorHAnsi" w:cs="Tahoma"/>
          <w:szCs w:val="22"/>
        </w:rPr>
        <w:t>off</w:t>
      </w:r>
      <w:proofErr w:type="spellEnd"/>
      <w:r w:rsidRPr="00651755">
        <w:rPr>
          <w:rFonts w:asciiTheme="minorHAnsi" w:hAnsiTheme="minorHAnsi" w:cs="Tahoma"/>
          <w:szCs w:val="22"/>
        </w:rPr>
        <w:t>:</w:t>
      </w:r>
    </w:p>
    <w:p w:rsidR="00940527" w:rsidRPr="00651755" w:rsidRDefault="00940527" w:rsidP="00940527">
      <w:pPr>
        <w:pStyle w:val="Bullet1"/>
      </w:pPr>
      <w:r w:rsidRPr="00651755">
        <w:t>Πληρότητα προσκόμισης δικαιολογητικών.</w:t>
      </w:r>
    </w:p>
    <w:p w:rsidR="00940527" w:rsidRPr="00651755" w:rsidRDefault="00940527" w:rsidP="00940527">
      <w:pPr>
        <w:pStyle w:val="Bullet1"/>
      </w:pPr>
      <w:r w:rsidRPr="00651755">
        <w:t>Επιλεξιμότητα Δραστηριότητας.</w:t>
      </w:r>
    </w:p>
    <w:p w:rsidR="00940527" w:rsidRPr="00651755" w:rsidRDefault="00940527" w:rsidP="00940527">
      <w:pPr>
        <w:pStyle w:val="Bullet1"/>
      </w:pPr>
      <w:r w:rsidRPr="00651755">
        <w:t>Επιλεξιμότητα φορέα (π.χ. μέγεθος επιχείρησης).</w:t>
      </w:r>
    </w:p>
    <w:p w:rsidR="00940527" w:rsidRPr="00651755" w:rsidRDefault="00940527" w:rsidP="00940527">
      <w:pPr>
        <w:pStyle w:val="Bullet1"/>
      </w:pPr>
      <w:r w:rsidRPr="00651755">
        <w:t>Κάλυψη ίδιας συμμετοχής</w:t>
      </w:r>
      <w:r>
        <w:t xml:space="preserve"> </w:t>
      </w:r>
      <w:r w:rsidRPr="00651755">
        <w:t>(εφόσον προβλέπεται από την εκάστοτε Δράση).</w:t>
      </w:r>
    </w:p>
    <w:p w:rsidR="00940527" w:rsidRPr="00980CE2" w:rsidRDefault="00940527" w:rsidP="00940527">
      <w:pPr>
        <w:spacing w:after="120" w:line="280" w:lineRule="exact"/>
        <w:rPr>
          <w:rFonts w:asciiTheme="minorHAnsi" w:hAnsiTheme="minorHAnsi" w:cs="Tahoma"/>
          <w:szCs w:val="22"/>
        </w:rPr>
      </w:pPr>
      <w:r w:rsidRPr="00980CE2">
        <w:rPr>
          <w:rFonts w:asciiTheme="minorHAnsi" w:hAnsiTheme="minorHAnsi" w:cs="Tahoma"/>
          <w:szCs w:val="22"/>
        </w:rPr>
        <w:t>Η μεθοδολογία και τα κριτήρια ε</w:t>
      </w:r>
      <w:r>
        <w:rPr>
          <w:rFonts w:asciiTheme="minorHAnsi" w:hAnsiTheme="minorHAnsi" w:cs="Tahoma"/>
          <w:szCs w:val="22"/>
        </w:rPr>
        <w:t>πιλογής των επενδυτικών σχεδίων</w:t>
      </w:r>
      <w:r w:rsidRPr="00980CE2">
        <w:rPr>
          <w:rFonts w:asciiTheme="minorHAnsi" w:hAnsiTheme="minorHAnsi" w:cs="Tahoma"/>
          <w:szCs w:val="22"/>
        </w:rPr>
        <w:t>:</w:t>
      </w:r>
    </w:p>
    <w:p w:rsidR="00940527" w:rsidRPr="00651755" w:rsidRDefault="00940527" w:rsidP="00940527">
      <w:pPr>
        <w:pStyle w:val="Bullet1"/>
      </w:pPr>
      <w:r>
        <w:t>-</w:t>
      </w:r>
      <w:r w:rsidRPr="00651755">
        <w:t>δεν εισάγουν διακρίσεις και είναι διαφανή·</w:t>
      </w:r>
    </w:p>
    <w:p w:rsidR="00940527" w:rsidRPr="00651755" w:rsidRDefault="00940527" w:rsidP="00940527">
      <w:pPr>
        <w:pStyle w:val="Bullet1"/>
      </w:pPr>
      <w:r>
        <w:t>-</w:t>
      </w:r>
      <w:r w:rsidRPr="00651755">
        <w:t>διασφαλίζουν τη συμβολή των πράξεων στην επίτευξη των ειδικών στόχων και των αποτελεσμάτων της σχετικής προτεραιότητας·</w:t>
      </w:r>
    </w:p>
    <w:p w:rsidR="00940527" w:rsidRPr="00651755" w:rsidRDefault="00940527" w:rsidP="00940527">
      <w:pPr>
        <w:pStyle w:val="Bullet1"/>
      </w:pPr>
      <w:r>
        <w:t>-</w:t>
      </w:r>
      <w:r w:rsidRPr="00651755">
        <w:t>λαμβάνουν υπόψη την προώθηση της ισότητας μεταξύ ανδρών και γυναικών και τηρούν τις αρχές της βιώσιμης ανάπτυξης όπως ορίζεται στα άρθρα 7 και 8 του Κανονισμού 1303/2013</w:t>
      </w:r>
      <w:r>
        <w:t>.</w:t>
      </w:r>
      <w:r w:rsidRPr="00651755">
        <w:t>·</w:t>
      </w:r>
    </w:p>
    <w:p w:rsidR="00940527" w:rsidRDefault="00940527" w:rsidP="00940527">
      <w:pPr>
        <w:spacing w:after="120" w:line="280" w:lineRule="exact"/>
        <w:rPr>
          <w:rFonts w:asciiTheme="minorHAnsi" w:hAnsiTheme="minorHAnsi" w:cs="Tahoma"/>
          <w:szCs w:val="22"/>
        </w:rPr>
      </w:pPr>
      <w:r w:rsidRPr="00651755">
        <w:rPr>
          <w:rFonts w:asciiTheme="minorHAnsi" w:hAnsiTheme="minorHAnsi" w:cs="Tahoma"/>
          <w:szCs w:val="22"/>
        </w:rPr>
        <w:t>Επίσης, πρέπει να αναφέρεται ότι τα επενδυτικά σχέδια δεν επιλέγονται εάν έχει ολοκληρωθεί το φυσικό αντικείμενο ή έχουν υλοποιηθεί πλήρως πριν από την υποβολή της αίτησης χρηματοδότησης από τον δικαιούχο.</w:t>
      </w:r>
    </w:p>
    <w:p w:rsidR="00940527" w:rsidRPr="00651755" w:rsidRDefault="00940527" w:rsidP="00940527">
      <w:pPr>
        <w:tabs>
          <w:tab w:val="num" w:pos="360"/>
        </w:tabs>
        <w:spacing w:after="120" w:line="280" w:lineRule="exact"/>
        <w:rPr>
          <w:rFonts w:asciiTheme="minorHAnsi" w:hAnsiTheme="minorHAnsi" w:cs="Tahoma"/>
          <w:szCs w:val="22"/>
        </w:rPr>
      </w:pPr>
      <w:r w:rsidRPr="00651755">
        <w:rPr>
          <w:rFonts w:asciiTheme="minorHAnsi" w:hAnsiTheme="minorHAnsi" w:cs="Tahoma"/>
          <w:szCs w:val="22"/>
        </w:rPr>
        <w:t>Η βαθμολογία πρέπει να προκύπτει από μετρήσιμα κριτήρια (π.χ. οικονομικά στοιχεία, επαγγελματική εμπειρία κλπ).</w:t>
      </w:r>
    </w:p>
    <w:p w:rsidR="00940527" w:rsidRDefault="00940527" w:rsidP="00940527">
      <w:pPr>
        <w:tabs>
          <w:tab w:val="num" w:pos="360"/>
        </w:tabs>
        <w:spacing w:after="120" w:line="280" w:lineRule="exact"/>
        <w:rPr>
          <w:rFonts w:asciiTheme="minorHAnsi" w:hAnsiTheme="minorHAnsi" w:cs="Tahoma"/>
          <w:szCs w:val="22"/>
        </w:rPr>
      </w:pPr>
      <w:r w:rsidRPr="00651755">
        <w:rPr>
          <w:rFonts w:asciiTheme="minorHAnsi" w:hAnsiTheme="minorHAnsi" w:cs="Tahoma"/>
          <w:szCs w:val="22"/>
        </w:rPr>
        <w:lastRenderedPageBreak/>
        <w:t>Η εκάστοτε αξιολογική κρίση πρέπει να είναι πλήρως τεκμηριωμένη (π.χ. με συμπλήρωση σχετικών πεδίων στο έντυπο αξιολόγησης).</w:t>
      </w:r>
    </w:p>
    <w:p w:rsidR="004B16C5" w:rsidRPr="00651755" w:rsidRDefault="004B16C5" w:rsidP="00651755">
      <w:pPr>
        <w:tabs>
          <w:tab w:val="num" w:pos="360"/>
        </w:tabs>
        <w:spacing w:after="120" w:line="280" w:lineRule="exact"/>
        <w:rPr>
          <w:rFonts w:asciiTheme="minorHAnsi" w:hAnsiTheme="minorHAnsi" w:cs="Tahoma"/>
          <w:szCs w:val="22"/>
        </w:rPr>
      </w:pPr>
    </w:p>
    <w:p w:rsidR="00E67045" w:rsidRDefault="00E67045" w:rsidP="00320815">
      <w:pPr>
        <w:sectPr w:rsidR="00E67045" w:rsidSect="0069465E">
          <w:headerReference w:type="default" r:id="rId24"/>
          <w:pgSz w:w="11906" w:h="16838" w:code="9"/>
          <w:pgMar w:top="1021" w:right="992" w:bottom="1247" w:left="992" w:header="567" w:footer="567" w:gutter="0"/>
          <w:cols w:space="708"/>
          <w:docGrid w:linePitch="360"/>
        </w:sectPr>
      </w:pPr>
    </w:p>
    <w:p w:rsidR="00585862" w:rsidRPr="007E36DA" w:rsidRDefault="00585862" w:rsidP="00585862">
      <w:pPr>
        <w:rPr>
          <w:sz w:val="18"/>
          <w:szCs w:val="18"/>
        </w:rPr>
      </w:pPr>
    </w:p>
    <w:p w:rsidR="00585862" w:rsidRPr="007E36DA" w:rsidRDefault="00585862" w:rsidP="00585862">
      <w:pPr>
        <w:rPr>
          <w:sz w:val="18"/>
          <w:szCs w:val="18"/>
        </w:rPr>
      </w:pPr>
    </w:p>
    <w:p w:rsidR="00585862" w:rsidRPr="007E36DA" w:rsidRDefault="00585862" w:rsidP="00585862">
      <w:pPr>
        <w:rPr>
          <w:sz w:val="18"/>
          <w:szCs w:val="18"/>
        </w:rPr>
      </w:pPr>
    </w:p>
    <w:p w:rsidR="00585862" w:rsidRPr="007E36DA" w:rsidRDefault="00585862" w:rsidP="00585862">
      <w:pPr>
        <w:rPr>
          <w:sz w:val="18"/>
          <w:szCs w:val="18"/>
        </w:rPr>
      </w:pPr>
    </w:p>
    <w:p w:rsidR="00585862" w:rsidRPr="007E36DA" w:rsidRDefault="00585862" w:rsidP="00585862">
      <w:pPr>
        <w:rPr>
          <w:sz w:val="18"/>
          <w:szCs w:val="18"/>
        </w:rPr>
      </w:pPr>
    </w:p>
    <w:p w:rsidR="00585862" w:rsidRPr="002A516F" w:rsidRDefault="00585862" w:rsidP="00585862">
      <w:pPr>
        <w:rPr>
          <w:sz w:val="18"/>
          <w:szCs w:val="18"/>
        </w:rPr>
      </w:pPr>
    </w:p>
    <w:p w:rsidR="00585862" w:rsidRPr="002A516F" w:rsidRDefault="00585862" w:rsidP="00585862">
      <w:pPr>
        <w:rPr>
          <w:sz w:val="18"/>
          <w:szCs w:val="18"/>
        </w:rPr>
      </w:pPr>
    </w:p>
    <w:p w:rsidR="00585862" w:rsidRPr="002A516F" w:rsidRDefault="00585862" w:rsidP="00585862">
      <w:pPr>
        <w:rPr>
          <w:sz w:val="18"/>
          <w:szCs w:val="18"/>
        </w:rPr>
      </w:pPr>
    </w:p>
    <w:p w:rsidR="00585862" w:rsidRPr="002A516F" w:rsidRDefault="00585862" w:rsidP="00585862">
      <w:pPr>
        <w:rPr>
          <w:sz w:val="18"/>
          <w:szCs w:val="18"/>
        </w:rPr>
      </w:pPr>
    </w:p>
    <w:p w:rsidR="00585862" w:rsidRPr="002A516F" w:rsidRDefault="00585862" w:rsidP="00585862">
      <w:pPr>
        <w:rPr>
          <w:sz w:val="18"/>
          <w:szCs w:val="18"/>
        </w:rPr>
      </w:pPr>
    </w:p>
    <w:p w:rsidR="00585862" w:rsidRPr="002A516F" w:rsidRDefault="00585862" w:rsidP="00585862">
      <w:pPr>
        <w:rPr>
          <w:sz w:val="18"/>
          <w:szCs w:val="18"/>
        </w:rPr>
      </w:pPr>
    </w:p>
    <w:p w:rsidR="00585862" w:rsidRPr="002A516F" w:rsidRDefault="00585862" w:rsidP="00585862">
      <w:pPr>
        <w:rPr>
          <w:sz w:val="18"/>
          <w:szCs w:val="18"/>
        </w:rPr>
      </w:pPr>
    </w:p>
    <w:p w:rsidR="00585862" w:rsidRPr="002A516F" w:rsidRDefault="00585862" w:rsidP="00585862">
      <w:pPr>
        <w:rPr>
          <w:sz w:val="18"/>
          <w:szCs w:val="18"/>
        </w:rPr>
      </w:pPr>
    </w:p>
    <w:p w:rsidR="00585862" w:rsidRPr="002A516F" w:rsidRDefault="00585862" w:rsidP="00585862">
      <w:pPr>
        <w:rPr>
          <w:sz w:val="18"/>
          <w:szCs w:val="18"/>
        </w:rPr>
      </w:pPr>
    </w:p>
    <w:p w:rsidR="00585862" w:rsidRPr="002A516F" w:rsidRDefault="00585862" w:rsidP="00585862">
      <w:pPr>
        <w:rPr>
          <w:sz w:val="18"/>
          <w:szCs w:val="18"/>
        </w:rPr>
      </w:pPr>
    </w:p>
    <w:p w:rsidR="00585862" w:rsidRPr="002A516F" w:rsidRDefault="00585862" w:rsidP="00585862">
      <w:pPr>
        <w:rPr>
          <w:sz w:val="18"/>
          <w:szCs w:val="18"/>
        </w:rPr>
      </w:pPr>
    </w:p>
    <w:p w:rsidR="00585862" w:rsidRPr="00585862" w:rsidRDefault="00585862" w:rsidP="00585862">
      <w:pPr>
        <w:keepNext/>
        <w:keepLines/>
        <w:shd w:val="clear" w:color="auto" w:fill="D9D9D9"/>
        <w:tabs>
          <w:tab w:val="left" w:pos="567"/>
        </w:tabs>
        <w:jc w:val="center"/>
        <w:outlineLvl w:val="0"/>
        <w:rPr>
          <w:b/>
          <w:bCs/>
          <w:i/>
          <w:sz w:val="24"/>
          <w:highlight w:val="lightGray"/>
        </w:rPr>
      </w:pPr>
      <w:r w:rsidRPr="00585862">
        <w:rPr>
          <w:b/>
          <w:bCs/>
          <w:sz w:val="24"/>
          <w:highlight w:val="lightGray"/>
        </w:rPr>
        <w:t xml:space="preserve">Θεματικός στόχος </w:t>
      </w:r>
      <w:r w:rsidRPr="00585862">
        <w:rPr>
          <w:b/>
          <w:bCs/>
          <w:i/>
          <w:sz w:val="24"/>
          <w:highlight w:val="lightGray"/>
        </w:rPr>
        <w:t>7</w:t>
      </w:r>
      <w:r w:rsidRPr="00585862">
        <w:rPr>
          <w:b/>
          <w:bCs/>
          <w:sz w:val="24"/>
          <w:highlight w:val="lightGray"/>
        </w:rPr>
        <w:t>– Επενδυτική Προτεραιότητα 7</w:t>
      </w:r>
      <w:r w:rsidRPr="00585862">
        <w:rPr>
          <w:b/>
          <w:bCs/>
          <w:sz w:val="24"/>
          <w:highlight w:val="lightGray"/>
          <w:lang w:val="en-US"/>
        </w:rPr>
        <w:t>b</w:t>
      </w:r>
    </w:p>
    <w:p w:rsidR="00585862" w:rsidRPr="00585862" w:rsidRDefault="00585862" w:rsidP="00585862">
      <w:pPr>
        <w:jc w:val="center"/>
        <w:rPr>
          <w:sz w:val="24"/>
          <w:highlight w:val="lightGray"/>
        </w:rPr>
      </w:pPr>
    </w:p>
    <w:p w:rsidR="00585862" w:rsidRPr="00920A1C" w:rsidRDefault="00585862" w:rsidP="00920A1C">
      <w:pPr>
        <w:pStyle w:val="20"/>
        <w:ind w:left="0"/>
        <w:rPr>
          <w:szCs w:val="24"/>
        </w:rPr>
      </w:pPr>
      <w:bookmarkStart w:id="17" w:name="_Toc32398740"/>
      <w:r w:rsidRPr="00920A1C">
        <w:rPr>
          <w:szCs w:val="24"/>
        </w:rPr>
        <w:t>Δράση 7.2.1.4: Έργα υποστήριξης ΔΕΔ-Μ – Υποδομές διασύνδεσης</w:t>
      </w:r>
      <w:bookmarkEnd w:id="17"/>
      <w:r w:rsidRPr="00920A1C">
        <w:rPr>
          <w:szCs w:val="24"/>
        </w:rPr>
        <w:t xml:space="preserve">           </w:t>
      </w:r>
    </w:p>
    <w:p w:rsidR="00585862" w:rsidRDefault="00585862" w:rsidP="00585862">
      <w:pPr>
        <w:jc w:val="center"/>
        <w:rPr>
          <w:sz w:val="18"/>
          <w:szCs w:val="18"/>
        </w:rPr>
      </w:pPr>
    </w:p>
    <w:p w:rsidR="00585862" w:rsidRDefault="00585862" w:rsidP="00585862">
      <w:pPr>
        <w:jc w:val="center"/>
        <w:rPr>
          <w:sz w:val="18"/>
          <w:szCs w:val="18"/>
        </w:rPr>
      </w:pPr>
    </w:p>
    <w:p w:rsidR="00585862" w:rsidRDefault="00585862" w:rsidP="00585862">
      <w:pPr>
        <w:jc w:val="center"/>
        <w:rPr>
          <w:sz w:val="18"/>
          <w:szCs w:val="18"/>
        </w:rPr>
      </w:pPr>
    </w:p>
    <w:p w:rsidR="00585862" w:rsidRDefault="00585862" w:rsidP="00585862">
      <w:pPr>
        <w:jc w:val="center"/>
        <w:rPr>
          <w:sz w:val="18"/>
          <w:szCs w:val="18"/>
        </w:rPr>
      </w:pPr>
    </w:p>
    <w:p w:rsidR="00585862" w:rsidRDefault="00585862" w:rsidP="00585862">
      <w:pPr>
        <w:jc w:val="center"/>
        <w:rPr>
          <w:sz w:val="18"/>
          <w:szCs w:val="18"/>
        </w:rPr>
      </w:pPr>
    </w:p>
    <w:p w:rsidR="00585862" w:rsidRDefault="00585862" w:rsidP="00585862">
      <w:pPr>
        <w:jc w:val="center"/>
        <w:rPr>
          <w:sz w:val="18"/>
          <w:szCs w:val="18"/>
        </w:rPr>
      </w:pPr>
    </w:p>
    <w:p w:rsidR="00585862" w:rsidRDefault="00585862" w:rsidP="00585862">
      <w:pPr>
        <w:jc w:val="center"/>
        <w:rPr>
          <w:sz w:val="18"/>
          <w:szCs w:val="18"/>
        </w:rPr>
      </w:pPr>
    </w:p>
    <w:p w:rsidR="00585862" w:rsidRDefault="00585862" w:rsidP="00585862">
      <w:pPr>
        <w:jc w:val="center"/>
        <w:rPr>
          <w:sz w:val="18"/>
          <w:szCs w:val="18"/>
        </w:rPr>
      </w:pPr>
    </w:p>
    <w:p w:rsidR="00585862" w:rsidRDefault="00585862" w:rsidP="00585862">
      <w:pPr>
        <w:jc w:val="center"/>
        <w:rPr>
          <w:sz w:val="18"/>
          <w:szCs w:val="18"/>
        </w:rPr>
      </w:pPr>
    </w:p>
    <w:p w:rsidR="00585862" w:rsidRDefault="00585862" w:rsidP="00585862">
      <w:pPr>
        <w:jc w:val="center"/>
        <w:rPr>
          <w:sz w:val="18"/>
          <w:szCs w:val="18"/>
        </w:rPr>
      </w:pPr>
    </w:p>
    <w:p w:rsidR="00585862" w:rsidRDefault="00585862" w:rsidP="00585862">
      <w:pPr>
        <w:jc w:val="center"/>
        <w:rPr>
          <w:sz w:val="18"/>
          <w:szCs w:val="18"/>
        </w:rPr>
      </w:pPr>
    </w:p>
    <w:p w:rsidR="00585862" w:rsidRDefault="00585862" w:rsidP="00585862">
      <w:pPr>
        <w:jc w:val="center"/>
        <w:rPr>
          <w:sz w:val="18"/>
          <w:szCs w:val="18"/>
        </w:rPr>
      </w:pPr>
    </w:p>
    <w:p w:rsidR="00585862" w:rsidRDefault="00585862" w:rsidP="00585862">
      <w:pPr>
        <w:jc w:val="center"/>
        <w:rPr>
          <w:sz w:val="18"/>
          <w:szCs w:val="18"/>
        </w:rPr>
      </w:pPr>
    </w:p>
    <w:p w:rsidR="00585862" w:rsidRDefault="00585862" w:rsidP="00585862">
      <w:pPr>
        <w:jc w:val="center"/>
        <w:rPr>
          <w:sz w:val="18"/>
          <w:szCs w:val="18"/>
        </w:rPr>
      </w:pPr>
    </w:p>
    <w:p w:rsidR="00585862" w:rsidRDefault="00585862" w:rsidP="00585862">
      <w:pPr>
        <w:jc w:val="center"/>
        <w:rPr>
          <w:sz w:val="18"/>
          <w:szCs w:val="18"/>
        </w:rPr>
      </w:pPr>
    </w:p>
    <w:p w:rsidR="00585862" w:rsidRDefault="00585862" w:rsidP="00585862">
      <w:pPr>
        <w:jc w:val="center"/>
        <w:rPr>
          <w:sz w:val="18"/>
          <w:szCs w:val="18"/>
        </w:rPr>
      </w:pPr>
    </w:p>
    <w:p w:rsidR="00585862" w:rsidRDefault="00585862" w:rsidP="00585862">
      <w:pPr>
        <w:jc w:val="center"/>
        <w:rPr>
          <w:sz w:val="18"/>
          <w:szCs w:val="18"/>
        </w:rPr>
      </w:pPr>
    </w:p>
    <w:p w:rsidR="00585862" w:rsidRDefault="00585862" w:rsidP="00585862">
      <w:pPr>
        <w:jc w:val="center"/>
        <w:rPr>
          <w:sz w:val="18"/>
          <w:szCs w:val="18"/>
        </w:rPr>
      </w:pPr>
    </w:p>
    <w:p w:rsidR="00585862" w:rsidRDefault="00585862" w:rsidP="00585862">
      <w:pPr>
        <w:jc w:val="center"/>
        <w:rPr>
          <w:sz w:val="18"/>
          <w:szCs w:val="18"/>
        </w:rPr>
      </w:pPr>
    </w:p>
    <w:p w:rsidR="00585862" w:rsidRDefault="00585862" w:rsidP="00585862">
      <w:pPr>
        <w:jc w:val="center"/>
        <w:rPr>
          <w:sz w:val="18"/>
          <w:szCs w:val="18"/>
        </w:rPr>
      </w:pPr>
    </w:p>
    <w:p w:rsidR="00585862" w:rsidRDefault="00585862" w:rsidP="00585862">
      <w:pPr>
        <w:jc w:val="center"/>
        <w:rPr>
          <w:sz w:val="18"/>
          <w:szCs w:val="18"/>
        </w:rPr>
      </w:pPr>
    </w:p>
    <w:p w:rsidR="00585862" w:rsidRDefault="00585862" w:rsidP="00585862">
      <w:pPr>
        <w:jc w:val="center"/>
        <w:rPr>
          <w:sz w:val="18"/>
          <w:szCs w:val="18"/>
        </w:rPr>
      </w:pPr>
    </w:p>
    <w:p w:rsidR="00585862" w:rsidRDefault="00585862" w:rsidP="00585862">
      <w:pPr>
        <w:jc w:val="center"/>
        <w:rPr>
          <w:sz w:val="18"/>
          <w:szCs w:val="18"/>
        </w:rPr>
      </w:pPr>
    </w:p>
    <w:p w:rsidR="00585862" w:rsidRDefault="00585862" w:rsidP="00585862">
      <w:pPr>
        <w:jc w:val="center"/>
        <w:rPr>
          <w:sz w:val="18"/>
          <w:szCs w:val="18"/>
        </w:rPr>
      </w:pPr>
    </w:p>
    <w:p w:rsidR="00585862" w:rsidRPr="002A516F" w:rsidRDefault="00585862" w:rsidP="00585862">
      <w:pPr>
        <w:jc w:val="center"/>
        <w:rPr>
          <w:sz w:val="18"/>
          <w:szCs w:val="18"/>
        </w:rPr>
        <w:sectPr w:rsidR="00585862" w:rsidRPr="002A516F" w:rsidSect="00ED3DD0">
          <w:headerReference w:type="default" r:id="rId25"/>
          <w:pgSz w:w="11906" w:h="16838"/>
          <w:pgMar w:top="1021" w:right="991" w:bottom="1247" w:left="993" w:header="709" w:footer="709" w:gutter="0"/>
          <w:cols w:space="708"/>
          <w:docGrid w:linePitch="360"/>
        </w:sectPr>
      </w:pPr>
    </w:p>
    <w:tbl>
      <w:tblPr>
        <w:tblW w:w="14482"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245"/>
        <w:gridCol w:w="2616"/>
        <w:gridCol w:w="3621"/>
      </w:tblGrid>
      <w:tr w:rsidR="00585862" w:rsidRPr="002A516F" w:rsidTr="00D03EA9">
        <w:trPr>
          <w:trHeight w:val="572"/>
        </w:trPr>
        <w:tc>
          <w:tcPr>
            <w:tcW w:w="14482" w:type="dxa"/>
            <w:gridSpan w:val="3"/>
            <w:shd w:val="clear" w:color="000000" w:fill="538ED5"/>
            <w:vAlign w:val="center"/>
          </w:tcPr>
          <w:p w:rsidR="00585862" w:rsidRPr="002A516F" w:rsidRDefault="00585862" w:rsidP="00D03EA9">
            <w:pPr>
              <w:spacing w:beforeLines="60" w:before="144" w:after="60"/>
              <w:jc w:val="center"/>
              <w:rPr>
                <w:rFonts w:cs="Tahoma"/>
                <w:b/>
                <w:bCs/>
                <w:color w:val="000000"/>
                <w:sz w:val="18"/>
                <w:szCs w:val="18"/>
              </w:rPr>
            </w:pPr>
            <w:r w:rsidRPr="002A516F">
              <w:rPr>
                <w:rFonts w:cs="Tahoma"/>
                <w:b/>
                <w:bCs/>
                <w:color w:val="000000"/>
                <w:sz w:val="18"/>
                <w:szCs w:val="18"/>
              </w:rPr>
              <w:lastRenderedPageBreak/>
              <w:t>ΕΛΕΓΧΟΣ ΣΥΜΒΑΤΟΤΗΤΑΣ ΑΠΟ ΤΟ ΣΥΣΤΗΜΑ</w:t>
            </w:r>
          </w:p>
        </w:tc>
      </w:tr>
      <w:tr w:rsidR="00585862" w:rsidRPr="002A516F" w:rsidTr="00D03EA9">
        <w:trPr>
          <w:trHeight w:val="335"/>
        </w:trPr>
        <w:tc>
          <w:tcPr>
            <w:tcW w:w="8245" w:type="dxa"/>
            <w:noWrap/>
            <w:vAlign w:val="bottom"/>
          </w:tcPr>
          <w:p w:rsidR="00585862" w:rsidRPr="002A516F" w:rsidRDefault="00585862" w:rsidP="00D03EA9">
            <w:pPr>
              <w:numPr>
                <w:ilvl w:val="0"/>
                <w:numId w:val="7"/>
              </w:numPr>
              <w:spacing w:beforeLines="60" w:before="144" w:after="60"/>
              <w:rPr>
                <w:rFonts w:cs="Tahoma"/>
                <w:sz w:val="18"/>
                <w:szCs w:val="18"/>
              </w:rPr>
            </w:pPr>
            <w:r w:rsidRPr="002A516F">
              <w:rPr>
                <w:rFonts w:cs="Tahoma"/>
                <w:sz w:val="18"/>
                <w:szCs w:val="18"/>
              </w:rPr>
              <w:t>Η ημερομηνία υποβολής αίτησης χρηματοδότησης είναι εντός της προθεσμίας που τίθεται στην πρόσκληση</w:t>
            </w:r>
          </w:p>
        </w:tc>
        <w:tc>
          <w:tcPr>
            <w:tcW w:w="2616" w:type="dxa"/>
            <w:vAlign w:val="center"/>
          </w:tcPr>
          <w:p w:rsidR="00585862" w:rsidRPr="002A516F" w:rsidRDefault="00585862" w:rsidP="00D03EA9">
            <w:pPr>
              <w:spacing w:beforeLines="60" w:before="144" w:after="60"/>
              <w:ind w:left="-108" w:right="-43"/>
              <w:jc w:val="center"/>
              <w:rPr>
                <w:rFonts w:cs="Tahoma"/>
                <w:sz w:val="18"/>
                <w:szCs w:val="18"/>
              </w:rPr>
            </w:pPr>
            <w:r w:rsidRPr="002A516F">
              <w:rPr>
                <w:rFonts w:cs="Tahoma"/>
                <w:color w:val="000000"/>
                <w:sz w:val="18"/>
                <w:szCs w:val="18"/>
              </w:rPr>
              <w:t>ναι/όχι </w:t>
            </w:r>
          </w:p>
        </w:tc>
        <w:tc>
          <w:tcPr>
            <w:tcW w:w="3621" w:type="dxa"/>
            <w:vAlign w:val="center"/>
          </w:tcPr>
          <w:p w:rsidR="00585862" w:rsidRPr="002A516F" w:rsidRDefault="00585862" w:rsidP="00D03EA9">
            <w:pPr>
              <w:spacing w:beforeLines="60" w:before="144" w:after="60"/>
              <w:ind w:left="-31"/>
              <w:jc w:val="center"/>
              <w:rPr>
                <w:rFonts w:cs="Tahoma"/>
                <w:sz w:val="18"/>
                <w:szCs w:val="18"/>
              </w:rPr>
            </w:pPr>
          </w:p>
        </w:tc>
      </w:tr>
      <w:tr w:rsidR="00585862" w:rsidRPr="002A516F" w:rsidTr="00D03EA9">
        <w:trPr>
          <w:trHeight w:val="335"/>
        </w:trPr>
        <w:tc>
          <w:tcPr>
            <w:tcW w:w="8245" w:type="dxa"/>
            <w:noWrap/>
            <w:vAlign w:val="bottom"/>
          </w:tcPr>
          <w:p w:rsidR="00585862" w:rsidRPr="002A516F" w:rsidRDefault="00585862" w:rsidP="00D03EA9">
            <w:pPr>
              <w:numPr>
                <w:ilvl w:val="0"/>
                <w:numId w:val="7"/>
              </w:numPr>
              <w:spacing w:beforeLines="60" w:before="144" w:after="60"/>
              <w:rPr>
                <w:rFonts w:cs="Tahoma"/>
                <w:sz w:val="18"/>
                <w:szCs w:val="18"/>
              </w:rPr>
            </w:pPr>
            <w:r w:rsidRPr="002A516F">
              <w:rPr>
                <w:rFonts w:cs="Tahoma"/>
                <w:sz w:val="18"/>
                <w:szCs w:val="18"/>
              </w:rPr>
              <w:t>Ο αιτούμενος προϋπολογισμός είναι εντός των ορίων, εφόσον τίθενται στην πρόσκληση</w:t>
            </w:r>
          </w:p>
        </w:tc>
        <w:tc>
          <w:tcPr>
            <w:tcW w:w="2616" w:type="dxa"/>
            <w:vAlign w:val="center"/>
          </w:tcPr>
          <w:p w:rsidR="00585862" w:rsidRPr="002A516F" w:rsidRDefault="00585862" w:rsidP="00D03EA9">
            <w:pPr>
              <w:spacing w:beforeLines="60" w:before="144" w:after="60"/>
              <w:ind w:left="-108"/>
              <w:jc w:val="center"/>
              <w:rPr>
                <w:rFonts w:cs="Tahoma"/>
                <w:sz w:val="18"/>
                <w:szCs w:val="18"/>
              </w:rPr>
            </w:pPr>
            <w:r w:rsidRPr="002A516F">
              <w:rPr>
                <w:rFonts w:cs="Tahoma"/>
                <w:color w:val="000000"/>
                <w:sz w:val="18"/>
                <w:szCs w:val="18"/>
              </w:rPr>
              <w:t>ναι/όχι </w:t>
            </w:r>
          </w:p>
        </w:tc>
        <w:tc>
          <w:tcPr>
            <w:tcW w:w="3621" w:type="dxa"/>
            <w:vAlign w:val="center"/>
          </w:tcPr>
          <w:p w:rsidR="00585862" w:rsidRPr="002A516F" w:rsidRDefault="00585862" w:rsidP="00D03EA9">
            <w:pPr>
              <w:spacing w:beforeLines="60" w:before="144" w:after="60"/>
              <w:ind w:left="-31"/>
              <w:jc w:val="center"/>
              <w:rPr>
                <w:rFonts w:cs="Tahoma"/>
                <w:sz w:val="18"/>
                <w:szCs w:val="18"/>
              </w:rPr>
            </w:pPr>
          </w:p>
        </w:tc>
      </w:tr>
      <w:tr w:rsidR="00585862" w:rsidRPr="002A516F" w:rsidTr="00D03EA9">
        <w:trPr>
          <w:trHeight w:val="335"/>
        </w:trPr>
        <w:tc>
          <w:tcPr>
            <w:tcW w:w="8245" w:type="dxa"/>
            <w:noWrap/>
            <w:vAlign w:val="bottom"/>
          </w:tcPr>
          <w:p w:rsidR="00585862" w:rsidRPr="002A516F" w:rsidRDefault="00585862" w:rsidP="00D03EA9">
            <w:pPr>
              <w:numPr>
                <w:ilvl w:val="0"/>
                <w:numId w:val="7"/>
              </w:numPr>
              <w:spacing w:beforeLines="60" w:before="144" w:after="60"/>
              <w:rPr>
                <w:rFonts w:cs="Tahoma"/>
                <w:sz w:val="18"/>
                <w:szCs w:val="18"/>
              </w:rPr>
            </w:pPr>
            <w:r w:rsidRPr="002A516F">
              <w:rPr>
                <w:rFonts w:cs="Tahoma"/>
                <w:sz w:val="18"/>
                <w:szCs w:val="18"/>
              </w:rPr>
              <w:t>Το τεχνικό δελτίο είναι πλήρως συμπληρωμένο</w:t>
            </w:r>
          </w:p>
        </w:tc>
        <w:tc>
          <w:tcPr>
            <w:tcW w:w="2616" w:type="dxa"/>
            <w:vAlign w:val="center"/>
          </w:tcPr>
          <w:p w:rsidR="00585862" w:rsidRPr="002A516F" w:rsidRDefault="00585862" w:rsidP="00D03EA9">
            <w:pPr>
              <w:spacing w:beforeLines="60" w:before="144" w:after="60"/>
              <w:ind w:left="-108"/>
              <w:jc w:val="center"/>
              <w:rPr>
                <w:rFonts w:cs="Tahoma"/>
                <w:sz w:val="18"/>
                <w:szCs w:val="18"/>
              </w:rPr>
            </w:pPr>
            <w:r w:rsidRPr="002A516F">
              <w:rPr>
                <w:rFonts w:cs="Tahoma"/>
                <w:color w:val="000000"/>
                <w:sz w:val="18"/>
                <w:szCs w:val="18"/>
              </w:rPr>
              <w:t>ναι/όχι </w:t>
            </w:r>
          </w:p>
        </w:tc>
        <w:tc>
          <w:tcPr>
            <w:tcW w:w="3621" w:type="dxa"/>
            <w:vAlign w:val="center"/>
          </w:tcPr>
          <w:p w:rsidR="00585862" w:rsidRPr="002A516F" w:rsidRDefault="00585862" w:rsidP="00D03EA9">
            <w:pPr>
              <w:spacing w:beforeLines="60" w:before="144" w:after="60"/>
              <w:ind w:left="-31"/>
              <w:jc w:val="center"/>
              <w:rPr>
                <w:rFonts w:cs="Tahoma"/>
                <w:sz w:val="18"/>
                <w:szCs w:val="18"/>
              </w:rPr>
            </w:pPr>
          </w:p>
        </w:tc>
      </w:tr>
    </w:tbl>
    <w:p w:rsidR="00585862" w:rsidRPr="002A516F" w:rsidRDefault="00585862" w:rsidP="00585862">
      <w:pPr>
        <w:rPr>
          <w:sz w:val="18"/>
          <w:szCs w:val="18"/>
        </w:rPr>
      </w:pPr>
    </w:p>
    <w:tbl>
      <w:tblPr>
        <w:tblW w:w="15027" w:type="dxa"/>
        <w:tblInd w:w="-318" w:type="dxa"/>
        <w:tblLayout w:type="fixed"/>
        <w:tblLook w:val="00A0" w:firstRow="1" w:lastRow="0" w:firstColumn="1" w:lastColumn="0" w:noHBand="0" w:noVBand="0"/>
      </w:tblPr>
      <w:tblGrid>
        <w:gridCol w:w="403"/>
        <w:gridCol w:w="23"/>
        <w:gridCol w:w="404"/>
        <w:gridCol w:w="1439"/>
        <w:gridCol w:w="709"/>
        <w:gridCol w:w="1134"/>
        <w:gridCol w:w="850"/>
        <w:gridCol w:w="2410"/>
        <w:gridCol w:w="116"/>
        <w:gridCol w:w="1585"/>
        <w:gridCol w:w="1418"/>
        <w:gridCol w:w="847"/>
        <w:gridCol w:w="145"/>
        <w:gridCol w:w="1417"/>
        <w:gridCol w:w="670"/>
        <w:gridCol w:w="464"/>
        <w:gridCol w:w="824"/>
        <w:gridCol w:w="169"/>
      </w:tblGrid>
      <w:tr w:rsidR="00585862" w:rsidRPr="002A516F" w:rsidTr="00585862">
        <w:trPr>
          <w:gridBefore w:val="1"/>
          <w:gridAfter w:val="1"/>
          <w:wBefore w:w="403" w:type="dxa"/>
          <w:wAfter w:w="169" w:type="dxa"/>
          <w:trHeight w:val="690"/>
        </w:trPr>
        <w:tc>
          <w:tcPr>
            <w:tcW w:w="14455" w:type="dxa"/>
            <w:gridSpan w:val="16"/>
            <w:tcBorders>
              <w:top w:val="single" w:sz="4" w:space="0" w:color="auto"/>
              <w:left w:val="single" w:sz="4" w:space="0" w:color="auto"/>
              <w:bottom w:val="single" w:sz="4" w:space="0" w:color="auto"/>
              <w:right w:val="single" w:sz="4" w:space="0" w:color="auto"/>
            </w:tcBorders>
            <w:shd w:val="clear" w:color="auto" w:fill="548DD4"/>
            <w:noWrap/>
            <w:vAlign w:val="center"/>
          </w:tcPr>
          <w:p w:rsidR="00585862" w:rsidRPr="002A516F" w:rsidRDefault="00585862" w:rsidP="00D03EA9">
            <w:pPr>
              <w:spacing w:beforeLines="60" w:before="144" w:after="60"/>
              <w:jc w:val="center"/>
              <w:rPr>
                <w:rFonts w:cs="Tahoma"/>
                <w:b/>
                <w:color w:val="FFFFFF"/>
                <w:sz w:val="18"/>
                <w:szCs w:val="18"/>
              </w:rPr>
            </w:pPr>
            <w:r w:rsidRPr="002A516F">
              <w:rPr>
                <w:rFonts w:cs="Tahoma"/>
                <w:b/>
                <w:bCs/>
                <w:color w:val="FFFFFF"/>
                <w:sz w:val="18"/>
                <w:szCs w:val="18"/>
              </w:rPr>
              <w:t xml:space="preserve">ΣΤΑΔΙΟ Α΄ </w:t>
            </w:r>
            <w:r w:rsidRPr="002A516F">
              <w:rPr>
                <w:rFonts w:cs="Tahoma"/>
                <w:b/>
                <w:color w:val="FFFFFF"/>
                <w:sz w:val="18"/>
                <w:szCs w:val="18"/>
              </w:rPr>
              <w:t>Έλεγχος πληρότητας και επιλεξιμότητας πρότασης</w:t>
            </w:r>
          </w:p>
        </w:tc>
      </w:tr>
      <w:tr w:rsidR="00585862" w:rsidRPr="002A516F" w:rsidTr="00585862">
        <w:tblPrEx>
          <w:tblBorders>
            <w:left w:val="single" w:sz="4" w:space="0" w:color="auto"/>
            <w:bottom w:val="double" w:sz="6" w:space="0" w:color="auto"/>
            <w:right w:val="double" w:sz="6" w:space="0" w:color="auto"/>
          </w:tblBorders>
        </w:tblPrEx>
        <w:trPr>
          <w:gridBefore w:val="1"/>
          <w:gridAfter w:val="1"/>
          <w:wBefore w:w="403" w:type="dxa"/>
          <w:wAfter w:w="169" w:type="dxa"/>
          <w:trHeight w:val="446"/>
          <w:tblHeader/>
        </w:trPr>
        <w:tc>
          <w:tcPr>
            <w:tcW w:w="427" w:type="dxa"/>
            <w:gridSpan w:val="2"/>
            <w:tcBorders>
              <w:top w:val="single" w:sz="4" w:space="0" w:color="auto"/>
              <w:left w:val="single" w:sz="4" w:space="0" w:color="auto"/>
              <w:bottom w:val="single" w:sz="4" w:space="0" w:color="auto"/>
              <w:right w:val="single" w:sz="4" w:space="0" w:color="auto"/>
            </w:tcBorders>
            <w:noWrap/>
            <w:vAlign w:val="bottom"/>
          </w:tcPr>
          <w:p w:rsidR="00585862" w:rsidRPr="002A516F" w:rsidRDefault="00585862" w:rsidP="00D03EA9">
            <w:pPr>
              <w:spacing w:beforeLines="60" w:before="144" w:after="60"/>
              <w:jc w:val="left"/>
              <w:rPr>
                <w:rFonts w:cs="Tahoma"/>
                <w:color w:val="000000"/>
                <w:sz w:val="18"/>
                <w:szCs w:val="18"/>
              </w:rPr>
            </w:pPr>
            <w:r w:rsidRPr="002A516F">
              <w:rPr>
                <w:rFonts w:cs="Tahoma"/>
                <w:color w:val="000000"/>
                <w:sz w:val="18"/>
                <w:szCs w:val="18"/>
              </w:rPr>
              <w:t> </w:t>
            </w:r>
          </w:p>
        </w:tc>
        <w:tc>
          <w:tcPr>
            <w:tcW w:w="2148" w:type="dxa"/>
            <w:gridSpan w:val="2"/>
            <w:tcBorders>
              <w:top w:val="single" w:sz="4" w:space="0" w:color="auto"/>
              <w:left w:val="single" w:sz="4" w:space="0" w:color="auto"/>
              <w:bottom w:val="single" w:sz="4" w:space="0" w:color="auto"/>
              <w:right w:val="single" w:sz="4" w:space="0" w:color="auto"/>
            </w:tcBorders>
            <w:noWrap/>
            <w:vAlign w:val="center"/>
          </w:tcPr>
          <w:p w:rsidR="00585862" w:rsidRPr="002A516F" w:rsidRDefault="00585862" w:rsidP="00D03EA9">
            <w:pPr>
              <w:spacing w:beforeLines="60" w:before="144" w:after="60"/>
              <w:jc w:val="center"/>
              <w:rPr>
                <w:rFonts w:cs="Tahoma"/>
                <w:b/>
                <w:bCs/>
                <w:color w:val="000000"/>
                <w:sz w:val="18"/>
                <w:szCs w:val="18"/>
              </w:rPr>
            </w:pPr>
            <w:r w:rsidRPr="002A516F">
              <w:rPr>
                <w:rFonts w:cs="Tahoma"/>
                <w:b/>
                <w:bCs/>
                <w:color w:val="000000"/>
                <w:sz w:val="18"/>
                <w:szCs w:val="18"/>
              </w:rPr>
              <w:t>ΟΜΑΔΑ ΚΡΙΤΗΡΙΩΝ</w:t>
            </w:r>
          </w:p>
        </w:tc>
        <w:tc>
          <w:tcPr>
            <w:tcW w:w="4510" w:type="dxa"/>
            <w:gridSpan w:val="4"/>
            <w:tcBorders>
              <w:top w:val="single" w:sz="4" w:space="0" w:color="auto"/>
              <w:left w:val="single" w:sz="4" w:space="0" w:color="auto"/>
              <w:bottom w:val="single" w:sz="4" w:space="0" w:color="auto"/>
              <w:right w:val="single" w:sz="4" w:space="0" w:color="auto"/>
            </w:tcBorders>
            <w:noWrap/>
            <w:vAlign w:val="center"/>
          </w:tcPr>
          <w:p w:rsidR="00585862" w:rsidRPr="002A516F" w:rsidRDefault="00585862" w:rsidP="00D03EA9">
            <w:pPr>
              <w:spacing w:beforeLines="60" w:before="144" w:after="60"/>
              <w:jc w:val="center"/>
              <w:rPr>
                <w:rFonts w:cs="Tahoma"/>
                <w:b/>
                <w:bCs/>
                <w:color w:val="000000"/>
                <w:sz w:val="18"/>
                <w:szCs w:val="18"/>
              </w:rPr>
            </w:pPr>
            <w:r w:rsidRPr="002A516F">
              <w:rPr>
                <w:rFonts w:cs="Tahoma"/>
                <w:b/>
                <w:bCs/>
                <w:color w:val="000000"/>
                <w:sz w:val="18"/>
                <w:szCs w:val="18"/>
              </w:rPr>
              <w:t>ΚΡΙΤΗΡΙΟ</w:t>
            </w:r>
          </w:p>
        </w:tc>
        <w:tc>
          <w:tcPr>
            <w:tcW w:w="3850" w:type="dxa"/>
            <w:gridSpan w:val="3"/>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center"/>
              <w:rPr>
                <w:rFonts w:cs="Tahoma"/>
                <w:b/>
                <w:bCs/>
                <w:color w:val="000000"/>
                <w:sz w:val="18"/>
                <w:szCs w:val="18"/>
              </w:rPr>
            </w:pPr>
            <w:r w:rsidRPr="002A516F">
              <w:rPr>
                <w:rFonts w:cs="Tahoma"/>
                <w:b/>
                <w:bCs/>
                <w:color w:val="000000"/>
                <w:sz w:val="18"/>
                <w:szCs w:val="18"/>
              </w:rPr>
              <w:t>ΕΞΕΙΔΙΚΕΥΣΗ</w:t>
            </w:r>
          </w:p>
        </w:tc>
        <w:tc>
          <w:tcPr>
            <w:tcW w:w="2232" w:type="dxa"/>
            <w:gridSpan w:val="3"/>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center"/>
              <w:rPr>
                <w:rFonts w:cs="Tahoma"/>
                <w:b/>
                <w:bCs/>
                <w:color w:val="000000"/>
                <w:sz w:val="18"/>
                <w:szCs w:val="18"/>
                <w:lang w:val="en-US"/>
              </w:rPr>
            </w:pPr>
            <w:r w:rsidRPr="002A516F">
              <w:rPr>
                <w:rFonts w:cs="Tahoma"/>
                <w:b/>
                <w:caps/>
                <w:color w:val="000000"/>
                <w:sz w:val="18"/>
                <w:szCs w:val="18"/>
              </w:rPr>
              <w:t>ΑΙΤΙΟΛΟΓΗΣΗ</w:t>
            </w:r>
          </w:p>
        </w:tc>
        <w:tc>
          <w:tcPr>
            <w:tcW w:w="1288" w:type="dxa"/>
            <w:gridSpan w:val="2"/>
            <w:tcBorders>
              <w:top w:val="single" w:sz="4" w:space="0" w:color="auto"/>
              <w:left w:val="single" w:sz="4" w:space="0" w:color="auto"/>
              <w:bottom w:val="single" w:sz="4" w:space="0" w:color="auto"/>
              <w:right w:val="single" w:sz="4" w:space="0" w:color="auto"/>
            </w:tcBorders>
            <w:noWrap/>
            <w:vAlign w:val="center"/>
          </w:tcPr>
          <w:p w:rsidR="00585862" w:rsidRPr="002A516F" w:rsidRDefault="00585862" w:rsidP="00D03EA9">
            <w:pPr>
              <w:tabs>
                <w:tab w:val="left" w:pos="1102"/>
                <w:tab w:val="left" w:pos="1757"/>
              </w:tabs>
              <w:spacing w:beforeLines="60" w:before="144" w:after="60"/>
              <w:ind w:right="222"/>
              <w:jc w:val="center"/>
              <w:rPr>
                <w:rFonts w:cs="Tahoma"/>
                <w:b/>
                <w:caps/>
                <w:color w:val="000000"/>
                <w:sz w:val="18"/>
                <w:szCs w:val="18"/>
              </w:rPr>
            </w:pPr>
            <w:r w:rsidRPr="002A516F">
              <w:rPr>
                <w:rFonts w:cs="Tahoma"/>
                <w:b/>
                <w:caps/>
                <w:color w:val="000000"/>
                <w:sz w:val="18"/>
                <w:szCs w:val="18"/>
              </w:rPr>
              <w:t>ΤΙΜΗ / ΒΑΘΜΟΛΟΓΙΑ</w:t>
            </w:r>
          </w:p>
        </w:tc>
      </w:tr>
      <w:tr w:rsidR="00585862" w:rsidRPr="002A516F" w:rsidTr="00585862">
        <w:tblPrEx>
          <w:tblBorders>
            <w:left w:val="single" w:sz="4" w:space="0" w:color="auto"/>
            <w:bottom w:val="double" w:sz="6" w:space="0" w:color="auto"/>
            <w:right w:val="double" w:sz="6" w:space="0" w:color="auto"/>
          </w:tblBorders>
        </w:tblPrEx>
        <w:trPr>
          <w:gridBefore w:val="1"/>
          <w:gridAfter w:val="1"/>
          <w:wBefore w:w="403" w:type="dxa"/>
          <w:wAfter w:w="169" w:type="dxa"/>
          <w:trHeight w:val="608"/>
        </w:trPr>
        <w:tc>
          <w:tcPr>
            <w:tcW w:w="427" w:type="dxa"/>
            <w:gridSpan w:val="2"/>
            <w:tcBorders>
              <w:top w:val="single" w:sz="4" w:space="0" w:color="auto"/>
              <w:left w:val="single" w:sz="4" w:space="0" w:color="auto"/>
              <w:bottom w:val="single" w:sz="4" w:space="0" w:color="auto"/>
              <w:right w:val="single" w:sz="4" w:space="0" w:color="auto"/>
            </w:tcBorders>
            <w:noWrap/>
            <w:vAlign w:val="center"/>
          </w:tcPr>
          <w:p w:rsidR="00585862" w:rsidRPr="002A516F" w:rsidRDefault="00585862" w:rsidP="00D03EA9">
            <w:pPr>
              <w:spacing w:beforeLines="60" w:before="144" w:after="60"/>
              <w:jc w:val="center"/>
              <w:rPr>
                <w:rFonts w:cs="Tahoma"/>
                <w:color w:val="000000"/>
                <w:sz w:val="18"/>
                <w:szCs w:val="18"/>
              </w:rPr>
            </w:pPr>
            <w:r w:rsidRPr="002A516F">
              <w:rPr>
                <w:rFonts w:cs="Tahoma"/>
                <w:color w:val="000000"/>
                <w:sz w:val="18"/>
                <w:szCs w:val="18"/>
              </w:rPr>
              <w:t>1</w:t>
            </w:r>
          </w:p>
        </w:tc>
        <w:tc>
          <w:tcPr>
            <w:tcW w:w="2148" w:type="dxa"/>
            <w:gridSpan w:val="2"/>
            <w:vMerge w:val="restart"/>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center"/>
              <w:rPr>
                <w:rFonts w:cs="Tahoma"/>
                <w:b/>
                <w:bCs/>
                <w:color w:val="000000"/>
                <w:sz w:val="18"/>
                <w:szCs w:val="18"/>
              </w:rPr>
            </w:pPr>
            <w:r w:rsidRPr="002A516F">
              <w:rPr>
                <w:rFonts w:cs="Tahoma"/>
                <w:b/>
                <w:sz w:val="18"/>
                <w:szCs w:val="18"/>
              </w:rPr>
              <w:t>Έλεγχος πληρότητας και επιλεξιμότητας πρότασης</w:t>
            </w:r>
          </w:p>
        </w:tc>
        <w:tc>
          <w:tcPr>
            <w:tcW w:w="4510" w:type="dxa"/>
            <w:gridSpan w:val="4"/>
            <w:tcBorders>
              <w:top w:val="single" w:sz="4" w:space="0" w:color="auto"/>
              <w:left w:val="single" w:sz="4" w:space="0" w:color="auto"/>
              <w:bottom w:val="single" w:sz="4" w:space="0" w:color="auto"/>
              <w:right w:val="single" w:sz="4" w:space="0" w:color="auto"/>
            </w:tcBorders>
            <w:noWrap/>
            <w:vAlign w:val="center"/>
          </w:tcPr>
          <w:p w:rsidR="00585862" w:rsidRPr="002A516F" w:rsidRDefault="00585862" w:rsidP="00D03EA9">
            <w:pPr>
              <w:spacing w:beforeLines="60" w:before="144" w:after="60"/>
              <w:jc w:val="left"/>
              <w:rPr>
                <w:rFonts w:cs="Tahoma"/>
                <w:color w:val="000000"/>
                <w:sz w:val="18"/>
                <w:szCs w:val="18"/>
              </w:rPr>
            </w:pPr>
            <w:r w:rsidRPr="002A516F">
              <w:rPr>
                <w:rFonts w:cs="Tahoma"/>
                <w:color w:val="000000"/>
                <w:sz w:val="18"/>
                <w:szCs w:val="18"/>
              </w:rPr>
              <w:t xml:space="preserve">Δικαιούχος που εμπίπτει στην πρόσκληση </w:t>
            </w:r>
          </w:p>
        </w:tc>
        <w:tc>
          <w:tcPr>
            <w:tcW w:w="3850" w:type="dxa"/>
            <w:gridSpan w:val="3"/>
            <w:tcBorders>
              <w:top w:val="single" w:sz="4" w:space="0" w:color="auto"/>
              <w:left w:val="single" w:sz="4" w:space="0" w:color="auto"/>
              <w:bottom w:val="single" w:sz="4" w:space="0" w:color="auto"/>
              <w:right w:val="single" w:sz="4" w:space="0" w:color="auto"/>
            </w:tcBorders>
          </w:tcPr>
          <w:p w:rsidR="00585862" w:rsidRPr="002A516F" w:rsidRDefault="00585862" w:rsidP="00D03EA9">
            <w:pPr>
              <w:tabs>
                <w:tab w:val="left" w:pos="567"/>
              </w:tabs>
              <w:rPr>
                <w:sz w:val="18"/>
                <w:szCs w:val="18"/>
              </w:rPr>
            </w:pPr>
            <w:r w:rsidRPr="002A516F">
              <w:rPr>
                <w:sz w:val="18"/>
                <w:szCs w:val="18"/>
              </w:rPr>
              <w:t>Εξετάζεται εάν ο φορέας που υποβάλλει την πρόταση εμπίπτει στις κατηγορίες δυνητικών δικαιούχων που ορίζονται στην πρόσκληση.</w:t>
            </w:r>
          </w:p>
        </w:tc>
        <w:tc>
          <w:tcPr>
            <w:tcW w:w="2232" w:type="dxa"/>
            <w:gridSpan w:val="3"/>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center"/>
              <w:rPr>
                <w:rFonts w:cs="Tahoma"/>
                <w:color w:val="000000"/>
                <w:sz w:val="18"/>
                <w:szCs w:val="18"/>
              </w:rPr>
            </w:pPr>
          </w:p>
        </w:tc>
        <w:tc>
          <w:tcPr>
            <w:tcW w:w="1288" w:type="dxa"/>
            <w:gridSpan w:val="2"/>
            <w:tcBorders>
              <w:top w:val="single" w:sz="4" w:space="0" w:color="auto"/>
              <w:left w:val="single" w:sz="4" w:space="0" w:color="auto"/>
              <w:bottom w:val="single" w:sz="4" w:space="0" w:color="auto"/>
              <w:right w:val="single" w:sz="4" w:space="0" w:color="auto"/>
            </w:tcBorders>
            <w:noWrap/>
            <w:vAlign w:val="center"/>
          </w:tcPr>
          <w:p w:rsidR="00585862" w:rsidRPr="002A516F" w:rsidRDefault="00585862" w:rsidP="00D03EA9">
            <w:pPr>
              <w:spacing w:beforeLines="60" w:before="144" w:after="60"/>
              <w:jc w:val="center"/>
              <w:rPr>
                <w:rFonts w:cs="Tahoma"/>
                <w:color w:val="000000"/>
                <w:sz w:val="18"/>
                <w:szCs w:val="18"/>
              </w:rPr>
            </w:pPr>
            <w:r w:rsidRPr="002A516F">
              <w:rPr>
                <w:rFonts w:cs="Tahoma"/>
                <w:color w:val="000000"/>
                <w:sz w:val="18"/>
                <w:szCs w:val="18"/>
              </w:rPr>
              <w:t>ναι/όχι </w:t>
            </w:r>
          </w:p>
        </w:tc>
      </w:tr>
      <w:tr w:rsidR="00585862" w:rsidRPr="002A516F" w:rsidTr="00585862">
        <w:tblPrEx>
          <w:tblBorders>
            <w:left w:val="single" w:sz="4" w:space="0" w:color="auto"/>
            <w:bottom w:val="double" w:sz="6" w:space="0" w:color="auto"/>
            <w:right w:val="double" w:sz="6" w:space="0" w:color="auto"/>
          </w:tblBorders>
        </w:tblPrEx>
        <w:trPr>
          <w:gridBefore w:val="1"/>
          <w:gridAfter w:val="1"/>
          <w:wBefore w:w="403" w:type="dxa"/>
          <w:wAfter w:w="169" w:type="dxa"/>
          <w:trHeight w:val="300"/>
        </w:trPr>
        <w:tc>
          <w:tcPr>
            <w:tcW w:w="427" w:type="dxa"/>
            <w:gridSpan w:val="2"/>
            <w:tcBorders>
              <w:top w:val="single" w:sz="4" w:space="0" w:color="auto"/>
              <w:left w:val="single" w:sz="4" w:space="0" w:color="auto"/>
              <w:bottom w:val="single" w:sz="4" w:space="0" w:color="auto"/>
              <w:right w:val="single" w:sz="4" w:space="0" w:color="auto"/>
            </w:tcBorders>
            <w:noWrap/>
            <w:vAlign w:val="center"/>
          </w:tcPr>
          <w:p w:rsidR="00585862" w:rsidRPr="002A516F" w:rsidRDefault="00585862" w:rsidP="00D03EA9">
            <w:pPr>
              <w:spacing w:beforeLines="60" w:before="144" w:after="60"/>
              <w:jc w:val="center"/>
              <w:rPr>
                <w:rFonts w:cs="Tahoma"/>
                <w:color w:val="000000"/>
                <w:sz w:val="18"/>
                <w:szCs w:val="18"/>
              </w:rPr>
            </w:pPr>
            <w:r w:rsidRPr="002A516F">
              <w:rPr>
                <w:rFonts w:cs="Tahoma"/>
                <w:color w:val="000000"/>
                <w:sz w:val="18"/>
                <w:szCs w:val="18"/>
              </w:rPr>
              <w:t>2</w:t>
            </w:r>
          </w:p>
        </w:tc>
        <w:tc>
          <w:tcPr>
            <w:tcW w:w="2148" w:type="dxa"/>
            <w:gridSpan w:val="2"/>
            <w:vMerge/>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left"/>
              <w:rPr>
                <w:rFonts w:cs="Tahoma"/>
                <w:b/>
                <w:bCs/>
                <w:color w:val="000000"/>
                <w:sz w:val="18"/>
                <w:szCs w:val="18"/>
              </w:rPr>
            </w:pPr>
          </w:p>
        </w:tc>
        <w:tc>
          <w:tcPr>
            <w:tcW w:w="4510" w:type="dxa"/>
            <w:gridSpan w:val="4"/>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left"/>
              <w:rPr>
                <w:rFonts w:cs="Tahoma"/>
                <w:color w:val="000000"/>
                <w:sz w:val="18"/>
                <w:szCs w:val="18"/>
              </w:rPr>
            </w:pPr>
            <w:r w:rsidRPr="002A516F">
              <w:rPr>
                <w:rFonts w:cs="Tahoma"/>
                <w:color w:val="000000"/>
                <w:sz w:val="18"/>
                <w:szCs w:val="18"/>
              </w:rPr>
              <w:t xml:space="preserve">Αρμοδιότητα δικαιούχου για υλοποίηση πράξης </w:t>
            </w:r>
          </w:p>
        </w:tc>
        <w:tc>
          <w:tcPr>
            <w:tcW w:w="3850" w:type="dxa"/>
            <w:gridSpan w:val="3"/>
            <w:tcBorders>
              <w:top w:val="single" w:sz="4" w:space="0" w:color="auto"/>
              <w:left w:val="single" w:sz="4" w:space="0" w:color="auto"/>
              <w:bottom w:val="single" w:sz="4" w:space="0" w:color="auto"/>
              <w:right w:val="single" w:sz="4" w:space="0" w:color="auto"/>
            </w:tcBorders>
          </w:tcPr>
          <w:p w:rsidR="00585862" w:rsidRPr="002A516F" w:rsidRDefault="00585862" w:rsidP="00D03EA9">
            <w:pPr>
              <w:tabs>
                <w:tab w:val="left" w:pos="567"/>
              </w:tabs>
              <w:rPr>
                <w:sz w:val="18"/>
                <w:szCs w:val="18"/>
              </w:rPr>
            </w:pPr>
            <w:r w:rsidRPr="002A516F">
              <w:rPr>
                <w:sz w:val="18"/>
                <w:szCs w:val="18"/>
              </w:rPr>
              <w:t>Εξετάζεται εάν ο φορέας που υποβάλλει την πρόταση έχει την αρμοδιότητα εκτέλεσης του έργου. Ο έλεγχος γίνεται με βάση στοιχεία τεκμηρίωσης (π.χ. κανονιστικές αποφάσεις, καταστατικά φορέων κλπ) που υποβάλλονται συνημμένα κατά την υποβολή του αιτήματος και προσδιορίζονται στην πρόσκληση Σε περίπτωση μεταβίβασης αρμοδιότητας υλοποίησης σε άλλο φορέα πρέπει να  υποβάλλεται με το αίτημα η προγραμματική σύμβαση ή η έγκρισή της από τα αρμόδια όργανα καθώς και σχέδιο αυτής.</w:t>
            </w:r>
          </w:p>
        </w:tc>
        <w:tc>
          <w:tcPr>
            <w:tcW w:w="2232" w:type="dxa"/>
            <w:gridSpan w:val="3"/>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center"/>
              <w:rPr>
                <w:rFonts w:cs="Tahoma"/>
                <w:color w:val="000000"/>
                <w:sz w:val="18"/>
                <w:szCs w:val="18"/>
              </w:rPr>
            </w:pPr>
          </w:p>
        </w:tc>
        <w:tc>
          <w:tcPr>
            <w:tcW w:w="1288" w:type="dxa"/>
            <w:gridSpan w:val="2"/>
            <w:tcBorders>
              <w:top w:val="single" w:sz="4" w:space="0" w:color="auto"/>
              <w:left w:val="single" w:sz="4" w:space="0" w:color="auto"/>
              <w:bottom w:val="single" w:sz="4" w:space="0" w:color="auto"/>
              <w:right w:val="single" w:sz="4" w:space="0" w:color="auto"/>
            </w:tcBorders>
            <w:noWrap/>
            <w:vAlign w:val="center"/>
          </w:tcPr>
          <w:p w:rsidR="00585862" w:rsidRPr="002A516F" w:rsidRDefault="00585862" w:rsidP="00D03EA9">
            <w:pPr>
              <w:spacing w:beforeLines="60" w:before="144" w:after="60"/>
              <w:jc w:val="center"/>
              <w:rPr>
                <w:rFonts w:cs="Tahoma"/>
                <w:color w:val="000000"/>
                <w:sz w:val="18"/>
                <w:szCs w:val="18"/>
              </w:rPr>
            </w:pPr>
            <w:r w:rsidRPr="002A516F">
              <w:rPr>
                <w:rFonts w:cs="Tahoma"/>
                <w:color w:val="000000"/>
                <w:sz w:val="18"/>
                <w:szCs w:val="18"/>
              </w:rPr>
              <w:t>ναι/όχι</w:t>
            </w:r>
          </w:p>
        </w:tc>
      </w:tr>
      <w:tr w:rsidR="00585862" w:rsidRPr="002A516F" w:rsidTr="00585862">
        <w:tblPrEx>
          <w:tblBorders>
            <w:left w:val="single" w:sz="4" w:space="0" w:color="auto"/>
            <w:bottom w:val="double" w:sz="6" w:space="0" w:color="auto"/>
            <w:right w:val="double" w:sz="6" w:space="0" w:color="auto"/>
          </w:tblBorders>
        </w:tblPrEx>
        <w:trPr>
          <w:gridBefore w:val="1"/>
          <w:gridAfter w:val="1"/>
          <w:wBefore w:w="403" w:type="dxa"/>
          <w:wAfter w:w="169" w:type="dxa"/>
          <w:trHeight w:val="332"/>
        </w:trPr>
        <w:tc>
          <w:tcPr>
            <w:tcW w:w="427" w:type="dxa"/>
            <w:gridSpan w:val="2"/>
            <w:tcBorders>
              <w:top w:val="single" w:sz="4" w:space="0" w:color="auto"/>
              <w:left w:val="single" w:sz="4" w:space="0" w:color="auto"/>
              <w:right w:val="single" w:sz="4" w:space="0" w:color="auto"/>
            </w:tcBorders>
            <w:noWrap/>
            <w:vAlign w:val="center"/>
          </w:tcPr>
          <w:p w:rsidR="00585862" w:rsidRPr="002A516F" w:rsidRDefault="00585862" w:rsidP="00D03EA9">
            <w:pPr>
              <w:spacing w:beforeLines="60" w:before="144" w:after="60"/>
              <w:jc w:val="center"/>
              <w:rPr>
                <w:rFonts w:cs="Tahoma"/>
                <w:color w:val="000000"/>
                <w:sz w:val="18"/>
                <w:szCs w:val="18"/>
              </w:rPr>
            </w:pPr>
            <w:r w:rsidRPr="002A516F">
              <w:rPr>
                <w:rFonts w:cs="Tahoma"/>
                <w:color w:val="000000"/>
                <w:sz w:val="18"/>
                <w:szCs w:val="18"/>
              </w:rPr>
              <w:t>3</w:t>
            </w:r>
          </w:p>
          <w:p w:rsidR="00585862" w:rsidRPr="002A516F" w:rsidRDefault="00585862" w:rsidP="00D03EA9">
            <w:pPr>
              <w:spacing w:beforeLines="60" w:before="144" w:after="60"/>
              <w:jc w:val="center"/>
              <w:rPr>
                <w:rFonts w:cs="Tahoma"/>
                <w:color w:val="000000"/>
                <w:sz w:val="18"/>
                <w:szCs w:val="18"/>
              </w:rPr>
            </w:pPr>
          </w:p>
        </w:tc>
        <w:tc>
          <w:tcPr>
            <w:tcW w:w="2148" w:type="dxa"/>
            <w:gridSpan w:val="2"/>
            <w:vMerge/>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left"/>
              <w:rPr>
                <w:rFonts w:cs="Tahoma"/>
                <w:b/>
                <w:bCs/>
                <w:color w:val="000000"/>
                <w:sz w:val="18"/>
                <w:szCs w:val="18"/>
              </w:rPr>
            </w:pPr>
          </w:p>
        </w:tc>
        <w:tc>
          <w:tcPr>
            <w:tcW w:w="4510" w:type="dxa"/>
            <w:gridSpan w:val="4"/>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left"/>
              <w:rPr>
                <w:rFonts w:cs="Tahoma"/>
                <w:color w:val="000000"/>
                <w:sz w:val="18"/>
                <w:szCs w:val="18"/>
              </w:rPr>
            </w:pPr>
            <w:r w:rsidRPr="002A516F">
              <w:rPr>
                <w:rFonts w:cs="Tahoma"/>
                <w:color w:val="000000"/>
                <w:sz w:val="18"/>
                <w:szCs w:val="18"/>
              </w:rPr>
              <w:t>Τυπική πληρότητα της υποβαλλόμενης πρότασης:</w:t>
            </w:r>
          </w:p>
        </w:tc>
        <w:tc>
          <w:tcPr>
            <w:tcW w:w="6082" w:type="dxa"/>
            <w:gridSpan w:val="6"/>
            <w:tcBorders>
              <w:top w:val="single" w:sz="4" w:space="0" w:color="auto"/>
              <w:left w:val="single" w:sz="4" w:space="0" w:color="auto"/>
              <w:bottom w:val="single" w:sz="4" w:space="0" w:color="auto"/>
              <w:right w:val="single" w:sz="4" w:space="0" w:color="auto"/>
            </w:tcBorders>
          </w:tcPr>
          <w:p w:rsidR="00585862" w:rsidRPr="002A516F" w:rsidRDefault="00585862" w:rsidP="00585862">
            <w:pPr>
              <w:spacing w:beforeLines="60" w:before="144" w:after="60"/>
              <w:rPr>
                <w:rFonts w:cs="Tahoma"/>
                <w:color w:val="000000"/>
                <w:sz w:val="18"/>
                <w:szCs w:val="18"/>
              </w:rPr>
            </w:pPr>
            <w:r w:rsidRPr="002A516F">
              <w:rPr>
                <w:sz w:val="18"/>
                <w:szCs w:val="18"/>
              </w:rPr>
              <w:t>Εξετάζεται αν, για την υποβολή της πρότασης, ακολουθήθηκε η προβλεπόμενη διαδικασία, αν τα τυποποιημένα έντυπα είναι συμπληρωμένα και έχουν επισυναφθεί όλα τα συνοδευτικά έγγραφα σύμφωνα με τα αναφερόμενα στη σχετική πρόσκληση και ειδικότερα:</w:t>
            </w:r>
            <w:r w:rsidRPr="002A516F">
              <w:rPr>
                <w:rFonts w:cs="Tahoma"/>
                <w:color w:val="000000"/>
                <w:sz w:val="18"/>
                <w:szCs w:val="18"/>
              </w:rPr>
              <w:t> </w:t>
            </w:r>
          </w:p>
        </w:tc>
        <w:tc>
          <w:tcPr>
            <w:tcW w:w="1288" w:type="dxa"/>
            <w:gridSpan w:val="2"/>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center"/>
              <w:rPr>
                <w:rFonts w:cs="Tahoma"/>
                <w:color w:val="000000"/>
                <w:sz w:val="18"/>
                <w:szCs w:val="18"/>
              </w:rPr>
            </w:pPr>
            <w:r w:rsidRPr="002A516F">
              <w:rPr>
                <w:rFonts w:cs="Tahoma"/>
                <w:color w:val="000000"/>
                <w:sz w:val="18"/>
                <w:szCs w:val="18"/>
              </w:rPr>
              <w:t> </w:t>
            </w:r>
          </w:p>
        </w:tc>
      </w:tr>
      <w:tr w:rsidR="00585862" w:rsidRPr="002A516F" w:rsidTr="00585862">
        <w:tblPrEx>
          <w:tblBorders>
            <w:left w:val="single" w:sz="4" w:space="0" w:color="auto"/>
            <w:bottom w:val="double" w:sz="6" w:space="0" w:color="auto"/>
            <w:right w:val="double" w:sz="6" w:space="0" w:color="auto"/>
          </w:tblBorders>
        </w:tblPrEx>
        <w:trPr>
          <w:gridBefore w:val="1"/>
          <w:gridAfter w:val="1"/>
          <w:wBefore w:w="403" w:type="dxa"/>
          <w:wAfter w:w="169" w:type="dxa"/>
          <w:trHeight w:val="300"/>
        </w:trPr>
        <w:tc>
          <w:tcPr>
            <w:tcW w:w="427" w:type="dxa"/>
            <w:gridSpan w:val="2"/>
            <w:tcBorders>
              <w:left w:val="single" w:sz="4" w:space="0" w:color="auto"/>
              <w:right w:val="single" w:sz="4" w:space="0" w:color="auto"/>
            </w:tcBorders>
            <w:vAlign w:val="center"/>
          </w:tcPr>
          <w:p w:rsidR="00585862" w:rsidRPr="002A516F" w:rsidRDefault="00585862" w:rsidP="00D03EA9">
            <w:pPr>
              <w:spacing w:beforeLines="60" w:before="144" w:after="60"/>
              <w:jc w:val="center"/>
              <w:rPr>
                <w:rFonts w:cs="Tahoma"/>
                <w:color w:val="000000"/>
                <w:sz w:val="18"/>
                <w:szCs w:val="18"/>
              </w:rPr>
            </w:pPr>
          </w:p>
        </w:tc>
        <w:tc>
          <w:tcPr>
            <w:tcW w:w="2148" w:type="dxa"/>
            <w:gridSpan w:val="2"/>
            <w:vMerge/>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left"/>
              <w:rPr>
                <w:rFonts w:cs="Tahoma"/>
                <w:b/>
                <w:bCs/>
                <w:color w:val="000000"/>
                <w:sz w:val="18"/>
                <w:szCs w:val="18"/>
              </w:rPr>
            </w:pPr>
          </w:p>
        </w:tc>
        <w:tc>
          <w:tcPr>
            <w:tcW w:w="4510" w:type="dxa"/>
            <w:gridSpan w:val="4"/>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numPr>
                <w:ilvl w:val="0"/>
                <w:numId w:val="9"/>
              </w:numPr>
              <w:tabs>
                <w:tab w:val="num" w:pos="720"/>
              </w:tabs>
              <w:spacing w:beforeLines="60" w:before="144" w:after="60"/>
              <w:contextualSpacing/>
              <w:jc w:val="left"/>
              <w:rPr>
                <w:rFonts w:eastAsia="Calibri" w:cs="Tahoma"/>
                <w:color w:val="000000"/>
                <w:sz w:val="18"/>
                <w:szCs w:val="18"/>
              </w:rPr>
            </w:pPr>
            <w:r w:rsidRPr="002A516F">
              <w:rPr>
                <w:rFonts w:eastAsia="Calibri" w:cs="Tahoma"/>
                <w:color w:val="000000"/>
                <w:sz w:val="18"/>
                <w:szCs w:val="18"/>
              </w:rPr>
              <w:t xml:space="preserve">Τεχνικό Δελτίο </w:t>
            </w:r>
          </w:p>
        </w:tc>
        <w:tc>
          <w:tcPr>
            <w:tcW w:w="3850" w:type="dxa"/>
            <w:gridSpan w:val="3"/>
            <w:tcBorders>
              <w:top w:val="single" w:sz="4" w:space="0" w:color="auto"/>
              <w:left w:val="single" w:sz="4" w:space="0" w:color="auto"/>
              <w:bottom w:val="single" w:sz="4" w:space="0" w:color="auto"/>
              <w:right w:val="single" w:sz="4" w:space="0" w:color="auto"/>
            </w:tcBorders>
          </w:tcPr>
          <w:p w:rsidR="00585862" w:rsidRPr="002A516F" w:rsidRDefault="00585862" w:rsidP="00D03EA9">
            <w:pPr>
              <w:tabs>
                <w:tab w:val="left" w:pos="567"/>
              </w:tabs>
              <w:rPr>
                <w:sz w:val="18"/>
                <w:szCs w:val="18"/>
              </w:rPr>
            </w:pPr>
            <w:r w:rsidRPr="002A516F">
              <w:rPr>
                <w:rFonts w:cs="Tahoma"/>
                <w:color w:val="000000"/>
                <w:sz w:val="18"/>
                <w:szCs w:val="18"/>
              </w:rPr>
              <w:t xml:space="preserve">Τεχνικό Δελτίο πράξης </w:t>
            </w:r>
          </w:p>
        </w:tc>
        <w:tc>
          <w:tcPr>
            <w:tcW w:w="2232" w:type="dxa"/>
            <w:gridSpan w:val="3"/>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center"/>
              <w:rPr>
                <w:rFonts w:cs="Tahoma"/>
                <w:color w:val="000000"/>
                <w:sz w:val="18"/>
                <w:szCs w:val="18"/>
              </w:rPr>
            </w:pPr>
          </w:p>
        </w:tc>
        <w:tc>
          <w:tcPr>
            <w:tcW w:w="1288" w:type="dxa"/>
            <w:gridSpan w:val="2"/>
            <w:tcBorders>
              <w:top w:val="single" w:sz="4" w:space="0" w:color="auto"/>
              <w:left w:val="single" w:sz="4" w:space="0" w:color="auto"/>
              <w:bottom w:val="single" w:sz="4" w:space="0" w:color="auto"/>
              <w:right w:val="single" w:sz="4" w:space="0" w:color="auto"/>
            </w:tcBorders>
            <w:noWrap/>
            <w:vAlign w:val="center"/>
          </w:tcPr>
          <w:p w:rsidR="00585862" w:rsidRPr="002A516F" w:rsidRDefault="00585862" w:rsidP="00D03EA9">
            <w:pPr>
              <w:spacing w:beforeLines="60" w:before="144" w:after="60"/>
              <w:jc w:val="center"/>
              <w:rPr>
                <w:rFonts w:cs="Tahoma"/>
                <w:color w:val="000000"/>
                <w:sz w:val="18"/>
                <w:szCs w:val="18"/>
              </w:rPr>
            </w:pPr>
            <w:r w:rsidRPr="002A516F">
              <w:rPr>
                <w:rFonts w:cs="Tahoma"/>
                <w:color w:val="000000"/>
                <w:sz w:val="18"/>
                <w:szCs w:val="18"/>
              </w:rPr>
              <w:t>ναι/όχι</w:t>
            </w:r>
          </w:p>
        </w:tc>
      </w:tr>
      <w:tr w:rsidR="00585862" w:rsidRPr="002A516F" w:rsidTr="00585862">
        <w:tblPrEx>
          <w:tblBorders>
            <w:left w:val="single" w:sz="4" w:space="0" w:color="auto"/>
            <w:bottom w:val="double" w:sz="6" w:space="0" w:color="auto"/>
            <w:right w:val="double" w:sz="6" w:space="0" w:color="auto"/>
          </w:tblBorders>
        </w:tblPrEx>
        <w:trPr>
          <w:gridBefore w:val="1"/>
          <w:gridAfter w:val="1"/>
          <w:wBefore w:w="403" w:type="dxa"/>
          <w:wAfter w:w="169" w:type="dxa"/>
          <w:trHeight w:val="300"/>
        </w:trPr>
        <w:tc>
          <w:tcPr>
            <w:tcW w:w="427" w:type="dxa"/>
            <w:gridSpan w:val="2"/>
            <w:tcBorders>
              <w:left w:val="single" w:sz="4" w:space="0" w:color="auto"/>
              <w:bottom w:val="single" w:sz="4" w:space="0" w:color="auto"/>
              <w:right w:val="single" w:sz="4" w:space="0" w:color="auto"/>
            </w:tcBorders>
            <w:vAlign w:val="center"/>
          </w:tcPr>
          <w:p w:rsidR="00585862" w:rsidRPr="00691DD5" w:rsidRDefault="00585862" w:rsidP="00D03EA9">
            <w:pPr>
              <w:spacing w:beforeLines="60" w:before="144" w:after="60"/>
              <w:jc w:val="center"/>
              <w:rPr>
                <w:rFonts w:cs="Tahoma"/>
                <w:color w:val="000000"/>
                <w:sz w:val="18"/>
                <w:szCs w:val="18"/>
                <w:lang w:val="en-US"/>
              </w:rPr>
            </w:pPr>
          </w:p>
        </w:tc>
        <w:tc>
          <w:tcPr>
            <w:tcW w:w="2148" w:type="dxa"/>
            <w:gridSpan w:val="2"/>
            <w:vMerge/>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left"/>
              <w:rPr>
                <w:rFonts w:cs="Tahoma"/>
                <w:b/>
                <w:bCs/>
                <w:color w:val="000000"/>
                <w:sz w:val="18"/>
                <w:szCs w:val="18"/>
              </w:rPr>
            </w:pPr>
          </w:p>
        </w:tc>
        <w:tc>
          <w:tcPr>
            <w:tcW w:w="4510" w:type="dxa"/>
            <w:gridSpan w:val="4"/>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numPr>
                <w:ilvl w:val="0"/>
                <w:numId w:val="9"/>
              </w:numPr>
              <w:tabs>
                <w:tab w:val="num" w:pos="720"/>
              </w:tabs>
              <w:spacing w:beforeLines="60" w:before="144" w:after="60"/>
              <w:contextualSpacing/>
              <w:jc w:val="left"/>
              <w:rPr>
                <w:rFonts w:eastAsia="Calibri" w:cs="Tahoma"/>
                <w:color w:val="000000"/>
                <w:sz w:val="18"/>
                <w:szCs w:val="18"/>
              </w:rPr>
            </w:pPr>
            <w:r w:rsidRPr="002A516F">
              <w:rPr>
                <w:rFonts w:eastAsia="Calibri" w:cs="Tahoma"/>
                <w:color w:val="000000"/>
                <w:sz w:val="18"/>
                <w:szCs w:val="18"/>
              </w:rPr>
              <w:t>Λοιπά στοιχεία που προσδιορίζονται στην πρόσκληση</w:t>
            </w:r>
          </w:p>
        </w:tc>
        <w:tc>
          <w:tcPr>
            <w:tcW w:w="3850" w:type="dxa"/>
            <w:gridSpan w:val="3"/>
            <w:tcBorders>
              <w:top w:val="single" w:sz="4" w:space="0" w:color="auto"/>
              <w:left w:val="single" w:sz="4" w:space="0" w:color="auto"/>
              <w:bottom w:val="single" w:sz="4" w:space="0" w:color="auto"/>
              <w:right w:val="single" w:sz="4" w:space="0" w:color="auto"/>
            </w:tcBorders>
          </w:tcPr>
          <w:p w:rsidR="00585862" w:rsidRPr="002A516F" w:rsidRDefault="00585862" w:rsidP="00D03EA9">
            <w:pPr>
              <w:spacing w:beforeLines="60" w:before="144" w:after="60"/>
              <w:rPr>
                <w:rFonts w:cs="Tahoma"/>
                <w:color w:val="000000"/>
                <w:sz w:val="18"/>
                <w:szCs w:val="18"/>
              </w:rPr>
            </w:pPr>
            <w:r w:rsidRPr="002A516F">
              <w:rPr>
                <w:rFonts w:cs="Tahoma"/>
                <w:color w:val="000000"/>
                <w:sz w:val="18"/>
                <w:szCs w:val="18"/>
              </w:rPr>
              <w:t>Λοιπά στοιχεία που προσδιορίζονται στην πρόσκληση (όπως μελέτες, διοικητικές πράξεις, υπολογισμός των καθαρών εσόδων κλπ).</w:t>
            </w:r>
          </w:p>
        </w:tc>
        <w:tc>
          <w:tcPr>
            <w:tcW w:w="2232" w:type="dxa"/>
            <w:gridSpan w:val="3"/>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center"/>
              <w:rPr>
                <w:rFonts w:cs="Tahoma"/>
                <w:color w:val="000000"/>
                <w:sz w:val="18"/>
                <w:szCs w:val="18"/>
              </w:rPr>
            </w:pPr>
          </w:p>
        </w:tc>
        <w:tc>
          <w:tcPr>
            <w:tcW w:w="1288" w:type="dxa"/>
            <w:gridSpan w:val="2"/>
            <w:tcBorders>
              <w:top w:val="single" w:sz="4" w:space="0" w:color="auto"/>
              <w:left w:val="single" w:sz="4" w:space="0" w:color="auto"/>
              <w:bottom w:val="single" w:sz="4" w:space="0" w:color="auto"/>
              <w:right w:val="single" w:sz="4" w:space="0" w:color="auto"/>
            </w:tcBorders>
            <w:noWrap/>
            <w:vAlign w:val="center"/>
          </w:tcPr>
          <w:p w:rsidR="00585862" w:rsidRPr="002A516F" w:rsidRDefault="00585862" w:rsidP="00D03EA9">
            <w:pPr>
              <w:spacing w:beforeLines="60" w:before="144" w:after="60"/>
              <w:jc w:val="center"/>
              <w:rPr>
                <w:rFonts w:cs="Tahoma"/>
                <w:color w:val="000000"/>
                <w:sz w:val="18"/>
                <w:szCs w:val="18"/>
              </w:rPr>
            </w:pPr>
            <w:r w:rsidRPr="002A516F">
              <w:rPr>
                <w:rFonts w:cs="Tahoma"/>
                <w:color w:val="000000"/>
                <w:sz w:val="18"/>
                <w:szCs w:val="18"/>
              </w:rPr>
              <w:t>ναι/όχι</w:t>
            </w:r>
          </w:p>
        </w:tc>
      </w:tr>
      <w:tr w:rsidR="00585862" w:rsidRPr="002A516F" w:rsidTr="00585862">
        <w:tblPrEx>
          <w:tblBorders>
            <w:left w:val="single" w:sz="4" w:space="0" w:color="auto"/>
            <w:bottom w:val="double" w:sz="6" w:space="0" w:color="auto"/>
            <w:right w:val="double" w:sz="6" w:space="0" w:color="auto"/>
          </w:tblBorders>
        </w:tblPrEx>
        <w:trPr>
          <w:gridBefore w:val="1"/>
          <w:gridAfter w:val="1"/>
          <w:wBefore w:w="403" w:type="dxa"/>
          <w:wAfter w:w="169" w:type="dxa"/>
          <w:trHeight w:val="318"/>
        </w:trPr>
        <w:tc>
          <w:tcPr>
            <w:tcW w:w="427" w:type="dxa"/>
            <w:gridSpan w:val="2"/>
            <w:tcBorders>
              <w:top w:val="single" w:sz="4" w:space="0" w:color="auto"/>
              <w:left w:val="single" w:sz="4" w:space="0" w:color="auto"/>
              <w:bottom w:val="single" w:sz="4" w:space="0" w:color="auto"/>
              <w:right w:val="single" w:sz="4" w:space="0" w:color="auto"/>
            </w:tcBorders>
            <w:vAlign w:val="center"/>
          </w:tcPr>
          <w:p w:rsidR="00585862" w:rsidRPr="00C94977" w:rsidRDefault="00585862" w:rsidP="00D03EA9">
            <w:pPr>
              <w:spacing w:beforeLines="60" w:before="144" w:after="60"/>
              <w:jc w:val="center"/>
              <w:rPr>
                <w:rFonts w:cs="Tahoma"/>
                <w:color w:val="000000"/>
                <w:sz w:val="18"/>
                <w:szCs w:val="18"/>
                <w:lang w:val="en-US"/>
              </w:rPr>
            </w:pPr>
            <w:r>
              <w:rPr>
                <w:rFonts w:cs="Tahoma"/>
                <w:color w:val="000000"/>
                <w:sz w:val="18"/>
                <w:szCs w:val="18"/>
                <w:lang w:val="en-US"/>
              </w:rPr>
              <w:t>4</w:t>
            </w:r>
          </w:p>
        </w:tc>
        <w:tc>
          <w:tcPr>
            <w:tcW w:w="2148" w:type="dxa"/>
            <w:gridSpan w:val="2"/>
            <w:vMerge/>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left"/>
              <w:rPr>
                <w:rFonts w:cs="Tahoma"/>
                <w:b/>
                <w:bCs/>
                <w:color w:val="000000"/>
                <w:sz w:val="18"/>
                <w:szCs w:val="18"/>
              </w:rPr>
            </w:pPr>
          </w:p>
        </w:tc>
        <w:tc>
          <w:tcPr>
            <w:tcW w:w="4510" w:type="dxa"/>
            <w:gridSpan w:val="4"/>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contextualSpacing/>
              <w:jc w:val="left"/>
              <w:rPr>
                <w:rFonts w:eastAsia="Calibri" w:cs="Tahoma"/>
                <w:color w:val="000000"/>
                <w:sz w:val="18"/>
                <w:szCs w:val="18"/>
              </w:rPr>
            </w:pPr>
            <w:r w:rsidRPr="002A516F">
              <w:rPr>
                <w:rFonts w:cs="Tahoma"/>
                <w:color w:val="000000"/>
                <w:sz w:val="18"/>
                <w:szCs w:val="18"/>
              </w:rPr>
              <w:t>Περίοδος υλοποίησης εντός περιόδου επιλεξιμότητας ΠΠ και Πρόσκλησης</w:t>
            </w:r>
          </w:p>
        </w:tc>
        <w:tc>
          <w:tcPr>
            <w:tcW w:w="3850" w:type="dxa"/>
            <w:gridSpan w:val="3"/>
            <w:tcBorders>
              <w:top w:val="single" w:sz="4" w:space="0" w:color="auto"/>
              <w:left w:val="single" w:sz="4" w:space="0" w:color="auto"/>
              <w:bottom w:val="single" w:sz="4" w:space="0" w:color="auto"/>
              <w:right w:val="single" w:sz="4" w:space="0" w:color="auto"/>
            </w:tcBorders>
          </w:tcPr>
          <w:p w:rsidR="00585862" w:rsidRPr="002A516F" w:rsidRDefault="00585862" w:rsidP="00D03EA9">
            <w:pPr>
              <w:spacing w:beforeLines="60" w:before="144" w:after="60"/>
              <w:rPr>
                <w:rFonts w:cs="Tahoma"/>
                <w:sz w:val="18"/>
                <w:szCs w:val="18"/>
              </w:rPr>
            </w:pPr>
            <w:r w:rsidRPr="002A516F">
              <w:rPr>
                <w:sz w:val="18"/>
                <w:szCs w:val="18"/>
              </w:rPr>
              <w:t xml:space="preserve">Εξετάζεται εάν η περίοδος υλοποίησης της προτεινόμενης προς συγχρηματοδότηση πράξης εμπίπτει εντός της περιόδου επιλεξιμότητας του </w:t>
            </w:r>
            <w:r w:rsidRPr="002A516F">
              <w:rPr>
                <w:sz w:val="18"/>
                <w:szCs w:val="18"/>
              </w:rPr>
              <w:lastRenderedPageBreak/>
              <w:t xml:space="preserve">προγράμματος, και όπως ορίζεται στην πρόσκληση </w:t>
            </w:r>
          </w:p>
        </w:tc>
        <w:tc>
          <w:tcPr>
            <w:tcW w:w="2232" w:type="dxa"/>
            <w:gridSpan w:val="3"/>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center"/>
              <w:rPr>
                <w:rFonts w:cs="Tahoma"/>
                <w:color w:val="000000"/>
                <w:sz w:val="18"/>
                <w:szCs w:val="18"/>
              </w:rPr>
            </w:pPr>
          </w:p>
        </w:tc>
        <w:tc>
          <w:tcPr>
            <w:tcW w:w="1288" w:type="dxa"/>
            <w:gridSpan w:val="2"/>
            <w:tcBorders>
              <w:top w:val="single" w:sz="4" w:space="0" w:color="auto"/>
              <w:left w:val="single" w:sz="4" w:space="0" w:color="auto"/>
              <w:bottom w:val="single" w:sz="4" w:space="0" w:color="auto"/>
              <w:right w:val="single" w:sz="4" w:space="0" w:color="auto"/>
            </w:tcBorders>
            <w:noWrap/>
            <w:vAlign w:val="center"/>
          </w:tcPr>
          <w:p w:rsidR="00585862" w:rsidRPr="002A516F" w:rsidRDefault="00585862" w:rsidP="00D03EA9">
            <w:pPr>
              <w:spacing w:beforeLines="60" w:before="144" w:after="60"/>
              <w:jc w:val="center"/>
              <w:rPr>
                <w:rFonts w:cs="Tahoma"/>
                <w:color w:val="000000"/>
                <w:sz w:val="18"/>
                <w:szCs w:val="18"/>
              </w:rPr>
            </w:pPr>
            <w:r w:rsidRPr="002A516F">
              <w:rPr>
                <w:rFonts w:cs="Tahoma"/>
                <w:color w:val="000000"/>
                <w:sz w:val="18"/>
                <w:szCs w:val="18"/>
              </w:rPr>
              <w:t>ναι/όχι </w:t>
            </w:r>
          </w:p>
        </w:tc>
      </w:tr>
      <w:tr w:rsidR="00585862" w:rsidRPr="002A516F" w:rsidTr="00585862">
        <w:tblPrEx>
          <w:tblBorders>
            <w:left w:val="single" w:sz="4" w:space="0" w:color="auto"/>
            <w:bottom w:val="double" w:sz="6" w:space="0" w:color="auto"/>
            <w:right w:val="double" w:sz="6" w:space="0" w:color="auto"/>
          </w:tblBorders>
        </w:tblPrEx>
        <w:trPr>
          <w:gridBefore w:val="1"/>
          <w:gridAfter w:val="1"/>
          <w:wBefore w:w="403" w:type="dxa"/>
          <w:wAfter w:w="169" w:type="dxa"/>
          <w:trHeight w:val="300"/>
        </w:trPr>
        <w:tc>
          <w:tcPr>
            <w:tcW w:w="427" w:type="dxa"/>
            <w:gridSpan w:val="2"/>
            <w:tcBorders>
              <w:top w:val="single" w:sz="4" w:space="0" w:color="auto"/>
              <w:left w:val="single" w:sz="4" w:space="0" w:color="auto"/>
              <w:bottom w:val="single" w:sz="4" w:space="0" w:color="auto"/>
              <w:right w:val="single" w:sz="4" w:space="0" w:color="auto"/>
            </w:tcBorders>
            <w:noWrap/>
            <w:vAlign w:val="center"/>
          </w:tcPr>
          <w:p w:rsidR="00585862" w:rsidRPr="00C12010" w:rsidRDefault="00585862" w:rsidP="00D03EA9">
            <w:pPr>
              <w:spacing w:beforeLines="60" w:before="144" w:after="60"/>
              <w:jc w:val="center"/>
              <w:rPr>
                <w:rFonts w:cs="Tahoma"/>
                <w:color w:val="000000"/>
                <w:sz w:val="18"/>
                <w:szCs w:val="18"/>
                <w:lang w:val="en-US"/>
              </w:rPr>
            </w:pPr>
            <w:r>
              <w:rPr>
                <w:rFonts w:cs="Tahoma"/>
                <w:color w:val="000000"/>
                <w:sz w:val="18"/>
                <w:szCs w:val="18"/>
                <w:lang w:val="en-US"/>
              </w:rPr>
              <w:lastRenderedPageBreak/>
              <w:t>5</w:t>
            </w:r>
          </w:p>
        </w:tc>
        <w:tc>
          <w:tcPr>
            <w:tcW w:w="2148" w:type="dxa"/>
            <w:gridSpan w:val="2"/>
            <w:vMerge/>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left"/>
              <w:rPr>
                <w:rFonts w:cs="Tahoma"/>
                <w:b/>
                <w:bCs/>
                <w:color w:val="000000"/>
                <w:sz w:val="18"/>
                <w:szCs w:val="18"/>
              </w:rPr>
            </w:pPr>
          </w:p>
        </w:tc>
        <w:tc>
          <w:tcPr>
            <w:tcW w:w="4510" w:type="dxa"/>
            <w:gridSpan w:val="4"/>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left"/>
              <w:rPr>
                <w:rFonts w:cs="Tahoma"/>
                <w:color w:val="000000"/>
                <w:sz w:val="18"/>
                <w:szCs w:val="18"/>
              </w:rPr>
            </w:pPr>
            <w:r w:rsidRPr="002A516F">
              <w:rPr>
                <w:rFonts w:cs="Tahoma"/>
                <w:color w:val="000000"/>
                <w:sz w:val="18"/>
                <w:szCs w:val="18"/>
              </w:rPr>
              <w:t xml:space="preserve">Μη περαίωση φυσικού αντικειμένου </w:t>
            </w:r>
          </w:p>
        </w:tc>
        <w:tc>
          <w:tcPr>
            <w:tcW w:w="3850" w:type="dxa"/>
            <w:gridSpan w:val="3"/>
            <w:tcBorders>
              <w:top w:val="single" w:sz="4" w:space="0" w:color="auto"/>
              <w:left w:val="single" w:sz="4" w:space="0" w:color="auto"/>
              <w:bottom w:val="single" w:sz="4" w:space="0" w:color="auto"/>
              <w:right w:val="single" w:sz="4" w:space="0" w:color="auto"/>
            </w:tcBorders>
          </w:tcPr>
          <w:p w:rsidR="00585862" w:rsidRPr="00064721" w:rsidRDefault="00585862" w:rsidP="00D03EA9">
            <w:pPr>
              <w:tabs>
                <w:tab w:val="left" w:pos="567"/>
              </w:tabs>
              <w:rPr>
                <w:sz w:val="18"/>
                <w:szCs w:val="18"/>
              </w:rPr>
            </w:pPr>
            <w:r w:rsidRPr="00C40DF3">
              <w:rPr>
                <w:sz w:val="18"/>
                <w:szCs w:val="18"/>
              </w:rPr>
              <w:t>Βεβαιώνεται από τον νόμιμο εκπρόσωπο του Δικαιούχου μέσω του ΤΔΠ, ότι δεν έχει περαιωθεί το φυσικό αντικείμενο της προτεινόμενης πράξης μέχρι την ημερομηνία που ο δυνητικός δικαιούχος υπέβαλε την πρόταση.</w:t>
            </w:r>
            <w:r w:rsidRPr="00064721">
              <w:rPr>
                <w:sz w:val="18"/>
                <w:szCs w:val="18"/>
              </w:rPr>
              <w:t xml:space="preserve"> </w:t>
            </w:r>
          </w:p>
        </w:tc>
        <w:tc>
          <w:tcPr>
            <w:tcW w:w="2232" w:type="dxa"/>
            <w:gridSpan w:val="3"/>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center"/>
              <w:rPr>
                <w:rFonts w:cs="Tahoma"/>
                <w:color w:val="000000"/>
                <w:sz w:val="18"/>
                <w:szCs w:val="18"/>
              </w:rPr>
            </w:pPr>
          </w:p>
        </w:tc>
        <w:tc>
          <w:tcPr>
            <w:tcW w:w="1288" w:type="dxa"/>
            <w:gridSpan w:val="2"/>
            <w:tcBorders>
              <w:top w:val="single" w:sz="4" w:space="0" w:color="auto"/>
              <w:left w:val="single" w:sz="4" w:space="0" w:color="auto"/>
              <w:bottom w:val="single" w:sz="4" w:space="0" w:color="auto"/>
              <w:right w:val="single" w:sz="4" w:space="0" w:color="auto"/>
            </w:tcBorders>
            <w:noWrap/>
            <w:vAlign w:val="center"/>
          </w:tcPr>
          <w:p w:rsidR="00585862" w:rsidRPr="002A516F" w:rsidRDefault="00585862" w:rsidP="00D03EA9">
            <w:pPr>
              <w:spacing w:beforeLines="60" w:before="144" w:after="60"/>
              <w:jc w:val="center"/>
              <w:rPr>
                <w:rFonts w:cs="Tahoma"/>
                <w:color w:val="000000"/>
                <w:sz w:val="18"/>
                <w:szCs w:val="18"/>
              </w:rPr>
            </w:pPr>
            <w:r w:rsidRPr="002A516F">
              <w:rPr>
                <w:rFonts w:cs="Tahoma"/>
                <w:color w:val="000000"/>
                <w:sz w:val="18"/>
                <w:szCs w:val="18"/>
              </w:rPr>
              <w:t>ναι/όχι </w:t>
            </w:r>
          </w:p>
        </w:tc>
      </w:tr>
      <w:tr w:rsidR="00585862" w:rsidRPr="002A516F" w:rsidTr="00585862">
        <w:tblPrEx>
          <w:tblBorders>
            <w:left w:val="single" w:sz="4" w:space="0" w:color="auto"/>
            <w:bottom w:val="double" w:sz="6" w:space="0" w:color="auto"/>
            <w:right w:val="double" w:sz="6" w:space="0" w:color="auto"/>
          </w:tblBorders>
        </w:tblPrEx>
        <w:trPr>
          <w:gridBefore w:val="1"/>
          <w:gridAfter w:val="1"/>
          <w:wBefore w:w="403" w:type="dxa"/>
          <w:wAfter w:w="169" w:type="dxa"/>
          <w:trHeight w:val="876"/>
        </w:trPr>
        <w:tc>
          <w:tcPr>
            <w:tcW w:w="427" w:type="dxa"/>
            <w:gridSpan w:val="2"/>
            <w:tcBorders>
              <w:top w:val="single" w:sz="4" w:space="0" w:color="auto"/>
              <w:left w:val="single" w:sz="4" w:space="0" w:color="auto"/>
              <w:bottom w:val="single" w:sz="4" w:space="0" w:color="auto"/>
              <w:right w:val="single" w:sz="4" w:space="0" w:color="auto"/>
            </w:tcBorders>
            <w:noWrap/>
            <w:vAlign w:val="center"/>
          </w:tcPr>
          <w:p w:rsidR="00585862" w:rsidRPr="00C12010" w:rsidRDefault="00585862" w:rsidP="00D03EA9">
            <w:pPr>
              <w:spacing w:beforeLines="60" w:before="144" w:after="60"/>
              <w:jc w:val="center"/>
              <w:rPr>
                <w:rFonts w:cs="Tahoma"/>
                <w:color w:val="000000"/>
                <w:sz w:val="18"/>
                <w:szCs w:val="18"/>
                <w:lang w:val="en-US"/>
              </w:rPr>
            </w:pPr>
            <w:r>
              <w:rPr>
                <w:rFonts w:cs="Tahoma"/>
                <w:color w:val="000000"/>
                <w:sz w:val="18"/>
                <w:szCs w:val="18"/>
                <w:lang w:val="en-US"/>
              </w:rPr>
              <w:t>6</w:t>
            </w:r>
          </w:p>
        </w:tc>
        <w:tc>
          <w:tcPr>
            <w:tcW w:w="2148" w:type="dxa"/>
            <w:gridSpan w:val="2"/>
            <w:vMerge/>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left"/>
              <w:rPr>
                <w:rFonts w:cs="Tahoma"/>
                <w:b/>
                <w:bCs/>
                <w:color w:val="000000"/>
                <w:sz w:val="18"/>
                <w:szCs w:val="18"/>
              </w:rPr>
            </w:pPr>
          </w:p>
        </w:tc>
        <w:tc>
          <w:tcPr>
            <w:tcW w:w="4510" w:type="dxa"/>
            <w:gridSpan w:val="4"/>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left"/>
              <w:rPr>
                <w:rFonts w:cs="Tahoma"/>
                <w:color w:val="000000"/>
                <w:sz w:val="18"/>
                <w:szCs w:val="18"/>
              </w:rPr>
            </w:pPr>
            <w:r w:rsidRPr="002A516F">
              <w:rPr>
                <w:rFonts w:cs="Tahoma"/>
                <w:sz w:val="18"/>
                <w:szCs w:val="18"/>
              </w:rPr>
              <w:t xml:space="preserve">Η προτεινόμενη πράξη δεν περιλαμβάνει τμήμα επένδυσης σε υποδομή ή παραγωγική επένδυση η οποία έπαυσε ή μετεγκαταστάθηκε εκτός της περιοχής </w:t>
            </w:r>
            <w:r w:rsidRPr="002A516F">
              <w:rPr>
                <w:rFonts w:cs="EUAlbertina"/>
                <w:color w:val="000000"/>
                <w:sz w:val="18"/>
                <w:szCs w:val="18"/>
              </w:rPr>
              <w:t>του προγράμματος εντός πέντε ετών από την τελική πληρωμή στον δικαιούχο ή εντός της προθεσμίας που οριζόταν στους κανόνες περί κρατικών ενισχύσεων (σύμφωνα με το άρθρο 71 του Καν. 1303/2013)</w:t>
            </w:r>
          </w:p>
        </w:tc>
        <w:tc>
          <w:tcPr>
            <w:tcW w:w="3850" w:type="dxa"/>
            <w:gridSpan w:val="3"/>
            <w:tcBorders>
              <w:top w:val="single" w:sz="4" w:space="0" w:color="auto"/>
              <w:left w:val="single" w:sz="4" w:space="0" w:color="auto"/>
              <w:bottom w:val="single" w:sz="4" w:space="0" w:color="auto"/>
              <w:right w:val="single" w:sz="4" w:space="0" w:color="auto"/>
            </w:tcBorders>
          </w:tcPr>
          <w:p w:rsidR="00585862" w:rsidRPr="008B6F42" w:rsidRDefault="00585862" w:rsidP="00D03EA9">
            <w:pPr>
              <w:tabs>
                <w:tab w:val="left" w:pos="567"/>
              </w:tabs>
              <w:rPr>
                <w:sz w:val="18"/>
                <w:szCs w:val="18"/>
              </w:rPr>
            </w:pPr>
            <w:r w:rsidRPr="006E0788">
              <w:rPr>
                <w:rFonts w:cs="Tahoma"/>
                <w:color w:val="000000"/>
                <w:sz w:val="18"/>
                <w:szCs w:val="18"/>
              </w:rPr>
              <w:t>Βεβαιώνεται από τον νόμιμο εκπρόσωπο του Δικαιούχου μέσω του ΤΔΠ.</w:t>
            </w:r>
            <w:r w:rsidRPr="008B6F42">
              <w:rPr>
                <w:rFonts w:cs="Tahoma"/>
                <w:color w:val="000000"/>
                <w:sz w:val="18"/>
                <w:szCs w:val="18"/>
              </w:rPr>
              <w:t xml:space="preserve"> </w:t>
            </w:r>
          </w:p>
        </w:tc>
        <w:tc>
          <w:tcPr>
            <w:tcW w:w="2232" w:type="dxa"/>
            <w:gridSpan w:val="3"/>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center"/>
              <w:rPr>
                <w:rFonts w:cs="Tahoma"/>
                <w:color w:val="000000"/>
                <w:sz w:val="18"/>
                <w:szCs w:val="18"/>
              </w:rPr>
            </w:pPr>
          </w:p>
        </w:tc>
        <w:tc>
          <w:tcPr>
            <w:tcW w:w="1288" w:type="dxa"/>
            <w:gridSpan w:val="2"/>
            <w:tcBorders>
              <w:top w:val="single" w:sz="4" w:space="0" w:color="auto"/>
              <w:left w:val="single" w:sz="4" w:space="0" w:color="auto"/>
              <w:bottom w:val="single" w:sz="4" w:space="0" w:color="auto"/>
              <w:right w:val="single" w:sz="4" w:space="0" w:color="auto"/>
            </w:tcBorders>
            <w:noWrap/>
            <w:vAlign w:val="center"/>
          </w:tcPr>
          <w:p w:rsidR="00585862" w:rsidRPr="002A516F" w:rsidRDefault="00585862" w:rsidP="00D03EA9">
            <w:pPr>
              <w:spacing w:beforeLines="60" w:before="144" w:after="60"/>
              <w:jc w:val="center"/>
              <w:rPr>
                <w:rFonts w:cs="Tahoma"/>
                <w:color w:val="000000"/>
                <w:sz w:val="18"/>
                <w:szCs w:val="18"/>
              </w:rPr>
            </w:pPr>
            <w:r w:rsidRPr="002A516F">
              <w:rPr>
                <w:rFonts w:cs="Tahoma"/>
                <w:color w:val="000000"/>
                <w:sz w:val="18"/>
                <w:szCs w:val="18"/>
              </w:rPr>
              <w:t>ναι/όχι </w:t>
            </w:r>
          </w:p>
        </w:tc>
      </w:tr>
      <w:tr w:rsidR="00585862" w:rsidRPr="002A516F" w:rsidTr="00585862">
        <w:tblPrEx>
          <w:tblBorders>
            <w:left w:val="single" w:sz="4" w:space="0" w:color="auto"/>
            <w:bottom w:val="double" w:sz="6" w:space="0" w:color="auto"/>
            <w:right w:val="double" w:sz="6" w:space="0" w:color="auto"/>
          </w:tblBorders>
        </w:tblPrEx>
        <w:trPr>
          <w:gridBefore w:val="1"/>
          <w:gridAfter w:val="1"/>
          <w:wBefore w:w="403" w:type="dxa"/>
          <w:wAfter w:w="169" w:type="dxa"/>
          <w:trHeight w:val="900"/>
        </w:trPr>
        <w:tc>
          <w:tcPr>
            <w:tcW w:w="427" w:type="dxa"/>
            <w:gridSpan w:val="2"/>
            <w:tcBorders>
              <w:top w:val="single" w:sz="4" w:space="0" w:color="auto"/>
              <w:left w:val="single" w:sz="4" w:space="0" w:color="auto"/>
              <w:bottom w:val="single" w:sz="4" w:space="0" w:color="auto"/>
              <w:right w:val="single" w:sz="4" w:space="0" w:color="auto"/>
            </w:tcBorders>
            <w:noWrap/>
            <w:vAlign w:val="center"/>
          </w:tcPr>
          <w:p w:rsidR="00585862" w:rsidRPr="00C12010" w:rsidRDefault="00585862" w:rsidP="00D03EA9">
            <w:pPr>
              <w:spacing w:beforeLines="60" w:before="144" w:after="60"/>
              <w:jc w:val="center"/>
              <w:rPr>
                <w:rFonts w:cs="Tahoma"/>
                <w:color w:val="000000"/>
                <w:sz w:val="18"/>
                <w:szCs w:val="18"/>
                <w:lang w:val="en-US"/>
              </w:rPr>
            </w:pPr>
            <w:r>
              <w:rPr>
                <w:rFonts w:cs="Tahoma"/>
                <w:color w:val="000000"/>
                <w:sz w:val="18"/>
                <w:szCs w:val="18"/>
                <w:lang w:val="en-US"/>
              </w:rPr>
              <w:t>7</w:t>
            </w:r>
          </w:p>
        </w:tc>
        <w:tc>
          <w:tcPr>
            <w:tcW w:w="2148" w:type="dxa"/>
            <w:gridSpan w:val="2"/>
            <w:vMerge/>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left"/>
              <w:rPr>
                <w:rFonts w:cs="Tahoma"/>
                <w:b/>
                <w:bCs/>
                <w:color w:val="000000"/>
                <w:sz w:val="18"/>
                <w:szCs w:val="18"/>
              </w:rPr>
            </w:pPr>
          </w:p>
        </w:tc>
        <w:tc>
          <w:tcPr>
            <w:tcW w:w="4510" w:type="dxa"/>
            <w:gridSpan w:val="4"/>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tabs>
                <w:tab w:val="left" w:pos="567"/>
              </w:tabs>
              <w:spacing w:before="200" w:after="200"/>
              <w:ind w:left="-43"/>
              <w:jc w:val="left"/>
              <w:rPr>
                <w:rFonts w:cs="Tahoma"/>
                <w:sz w:val="18"/>
                <w:szCs w:val="18"/>
              </w:rPr>
            </w:pPr>
            <w:r w:rsidRPr="002A516F">
              <w:rPr>
                <w:rFonts w:cs="Tahoma"/>
                <w:color w:val="000000"/>
                <w:sz w:val="18"/>
                <w:szCs w:val="18"/>
              </w:rPr>
              <w:t>Πράξη η οποία εμπίπτει στους Θεματικούς Στόχους, τις Επενδυτικές Προτεραιότητες και Ειδικούς στόχους ή/ και στα πεδία παρέμβασης/ δράσεις της  πρόσκλησης</w:t>
            </w:r>
          </w:p>
        </w:tc>
        <w:tc>
          <w:tcPr>
            <w:tcW w:w="3850" w:type="dxa"/>
            <w:gridSpan w:val="3"/>
            <w:tcBorders>
              <w:top w:val="single" w:sz="4" w:space="0" w:color="auto"/>
              <w:left w:val="single" w:sz="4" w:space="0" w:color="auto"/>
              <w:bottom w:val="single" w:sz="4" w:space="0" w:color="auto"/>
              <w:right w:val="single" w:sz="4" w:space="0" w:color="auto"/>
            </w:tcBorders>
          </w:tcPr>
          <w:p w:rsidR="00585862" w:rsidRPr="002A516F" w:rsidRDefault="00585862" w:rsidP="00D03EA9">
            <w:pPr>
              <w:spacing w:beforeLines="60" w:before="144" w:after="60"/>
              <w:rPr>
                <w:rFonts w:cs="Tahoma"/>
                <w:color w:val="000000"/>
                <w:sz w:val="18"/>
                <w:szCs w:val="18"/>
              </w:rPr>
            </w:pPr>
            <w:r w:rsidRPr="002A516F">
              <w:rPr>
                <w:rFonts w:cs="Tahoma"/>
                <w:color w:val="000000"/>
                <w:sz w:val="18"/>
                <w:szCs w:val="18"/>
              </w:rPr>
              <w:t>Εξετάζεται εάν η πράξης εμπίπτει στο θεματικό στόχο/ επενδυτική προτεραιότητα/ ειδικό στόχο/ πεδίο παρέμβασης /  δράσεις της πρόσκλησης</w:t>
            </w:r>
          </w:p>
        </w:tc>
        <w:tc>
          <w:tcPr>
            <w:tcW w:w="2232" w:type="dxa"/>
            <w:gridSpan w:val="3"/>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center"/>
              <w:rPr>
                <w:rFonts w:cs="Tahoma"/>
                <w:color w:val="000000"/>
                <w:sz w:val="18"/>
                <w:szCs w:val="18"/>
              </w:rPr>
            </w:pPr>
          </w:p>
        </w:tc>
        <w:tc>
          <w:tcPr>
            <w:tcW w:w="1288" w:type="dxa"/>
            <w:gridSpan w:val="2"/>
            <w:tcBorders>
              <w:top w:val="single" w:sz="4" w:space="0" w:color="auto"/>
              <w:left w:val="single" w:sz="4" w:space="0" w:color="auto"/>
              <w:bottom w:val="single" w:sz="4" w:space="0" w:color="auto"/>
              <w:right w:val="single" w:sz="4" w:space="0" w:color="auto"/>
            </w:tcBorders>
            <w:noWrap/>
            <w:vAlign w:val="center"/>
          </w:tcPr>
          <w:p w:rsidR="00585862" w:rsidRPr="002A516F" w:rsidRDefault="00585862" w:rsidP="00D03EA9">
            <w:pPr>
              <w:spacing w:beforeLines="60" w:before="144" w:after="60"/>
              <w:jc w:val="center"/>
              <w:rPr>
                <w:rFonts w:cs="Tahoma"/>
                <w:color w:val="000000"/>
                <w:sz w:val="18"/>
                <w:szCs w:val="18"/>
              </w:rPr>
            </w:pPr>
            <w:r w:rsidRPr="002A516F">
              <w:rPr>
                <w:rFonts w:cs="Tahoma"/>
                <w:color w:val="000000"/>
                <w:sz w:val="18"/>
                <w:szCs w:val="18"/>
              </w:rPr>
              <w:t> ναι/όχι</w:t>
            </w:r>
          </w:p>
        </w:tc>
      </w:tr>
      <w:tr w:rsidR="00585862" w:rsidRPr="002A516F" w:rsidTr="00585862">
        <w:tblPrEx>
          <w:tblBorders>
            <w:left w:val="single" w:sz="4" w:space="0" w:color="auto"/>
            <w:bottom w:val="double" w:sz="6" w:space="0" w:color="auto"/>
            <w:right w:val="double" w:sz="6" w:space="0" w:color="auto"/>
          </w:tblBorders>
        </w:tblPrEx>
        <w:trPr>
          <w:gridBefore w:val="1"/>
          <w:gridAfter w:val="1"/>
          <w:wBefore w:w="403" w:type="dxa"/>
          <w:wAfter w:w="169" w:type="dxa"/>
          <w:trHeight w:val="900"/>
        </w:trPr>
        <w:tc>
          <w:tcPr>
            <w:tcW w:w="427" w:type="dxa"/>
            <w:gridSpan w:val="2"/>
            <w:tcBorders>
              <w:top w:val="single" w:sz="4" w:space="0" w:color="auto"/>
              <w:left w:val="single" w:sz="4" w:space="0" w:color="auto"/>
              <w:bottom w:val="single" w:sz="4" w:space="0" w:color="auto"/>
              <w:right w:val="single" w:sz="4" w:space="0" w:color="auto"/>
            </w:tcBorders>
            <w:noWrap/>
            <w:vAlign w:val="center"/>
          </w:tcPr>
          <w:p w:rsidR="00585862" w:rsidRPr="00C12010" w:rsidRDefault="00585862" w:rsidP="00D03EA9">
            <w:pPr>
              <w:spacing w:beforeLines="60" w:before="144" w:after="60"/>
              <w:jc w:val="center"/>
              <w:rPr>
                <w:rFonts w:cs="Tahoma"/>
                <w:color w:val="000000"/>
                <w:sz w:val="18"/>
                <w:szCs w:val="18"/>
                <w:lang w:val="en-US"/>
              </w:rPr>
            </w:pPr>
            <w:r>
              <w:rPr>
                <w:rFonts w:cs="Tahoma"/>
                <w:color w:val="000000"/>
                <w:sz w:val="18"/>
                <w:szCs w:val="18"/>
                <w:lang w:val="en-US"/>
              </w:rPr>
              <w:t>8</w:t>
            </w:r>
          </w:p>
        </w:tc>
        <w:tc>
          <w:tcPr>
            <w:tcW w:w="2148" w:type="dxa"/>
            <w:gridSpan w:val="2"/>
            <w:vMerge/>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left"/>
              <w:rPr>
                <w:rFonts w:cs="Tahoma"/>
                <w:b/>
                <w:bCs/>
                <w:color w:val="000000"/>
                <w:sz w:val="18"/>
                <w:szCs w:val="18"/>
              </w:rPr>
            </w:pPr>
          </w:p>
        </w:tc>
        <w:tc>
          <w:tcPr>
            <w:tcW w:w="4510" w:type="dxa"/>
            <w:gridSpan w:val="4"/>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left"/>
              <w:rPr>
                <w:rFonts w:cs="Tahoma"/>
                <w:color w:val="000000"/>
                <w:sz w:val="18"/>
                <w:szCs w:val="18"/>
              </w:rPr>
            </w:pPr>
            <w:r w:rsidRPr="002A516F">
              <w:rPr>
                <w:rFonts w:cs="Tahoma"/>
                <w:color w:val="000000"/>
                <w:sz w:val="18"/>
                <w:szCs w:val="18"/>
              </w:rPr>
              <w:t>Μη επικάλυψη των χορηγουμένων χρηματοδοτήσεων</w:t>
            </w:r>
          </w:p>
        </w:tc>
        <w:tc>
          <w:tcPr>
            <w:tcW w:w="3850" w:type="dxa"/>
            <w:gridSpan w:val="3"/>
            <w:tcBorders>
              <w:top w:val="single" w:sz="4" w:space="0" w:color="auto"/>
              <w:left w:val="single" w:sz="4" w:space="0" w:color="auto"/>
              <w:bottom w:val="single" w:sz="4" w:space="0" w:color="auto"/>
              <w:right w:val="single" w:sz="4" w:space="0" w:color="auto"/>
            </w:tcBorders>
          </w:tcPr>
          <w:p w:rsidR="00585862" w:rsidRPr="00D03BAB" w:rsidRDefault="00585862" w:rsidP="00D03EA9">
            <w:pPr>
              <w:spacing w:beforeLines="60" w:before="144" w:after="60"/>
              <w:rPr>
                <w:rFonts w:cs="Tahoma"/>
                <w:color w:val="000000"/>
                <w:sz w:val="18"/>
                <w:szCs w:val="18"/>
              </w:rPr>
            </w:pPr>
            <w:r w:rsidRPr="00295EB5">
              <w:rPr>
                <w:rFonts w:cs="Tahoma"/>
                <w:color w:val="000000"/>
                <w:sz w:val="18"/>
                <w:szCs w:val="18"/>
              </w:rPr>
              <w:t>Βεβαιώνεται από τον νόμιμο εκπρόσωπο του Δικαιούχου μέσω του ΤΔΠ, η μη επικάλυψη των χορηγούμενων χρηματοδοτήσεων</w:t>
            </w:r>
            <w:r w:rsidRPr="00D03BAB">
              <w:rPr>
                <w:rFonts w:cs="Tahoma"/>
                <w:color w:val="000000"/>
                <w:sz w:val="18"/>
                <w:szCs w:val="18"/>
              </w:rPr>
              <w:t xml:space="preserve"> </w:t>
            </w:r>
          </w:p>
        </w:tc>
        <w:tc>
          <w:tcPr>
            <w:tcW w:w="2232" w:type="dxa"/>
            <w:gridSpan w:val="3"/>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center"/>
              <w:rPr>
                <w:rFonts w:cs="Tahoma"/>
                <w:color w:val="000000"/>
                <w:sz w:val="18"/>
                <w:szCs w:val="18"/>
              </w:rPr>
            </w:pPr>
          </w:p>
        </w:tc>
        <w:tc>
          <w:tcPr>
            <w:tcW w:w="1288" w:type="dxa"/>
            <w:gridSpan w:val="2"/>
            <w:tcBorders>
              <w:top w:val="single" w:sz="4" w:space="0" w:color="auto"/>
              <w:left w:val="single" w:sz="4" w:space="0" w:color="auto"/>
              <w:bottom w:val="single" w:sz="4" w:space="0" w:color="auto"/>
              <w:right w:val="single" w:sz="4" w:space="0" w:color="auto"/>
            </w:tcBorders>
            <w:noWrap/>
            <w:vAlign w:val="center"/>
          </w:tcPr>
          <w:p w:rsidR="00585862" w:rsidRPr="002A516F" w:rsidRDefault="00585862" w:rsidP="00D03EA9">
            <w:pPr>
              <w:spacing w:beforeLines="60" w:before="144" w:after="60"/>
              <w:jc w:val="center"/>
              <w:rPr>
                <w:rFonts w:cs="Tahoma"/>
                <w:color w:val="000000"/>
                <w:sz w:val="18"/>
                <w:szCs w:val="18"/>
              </w:rPr>
            </w:pPr>
            <w:r w:rsidRPr="002A516F">
              <w:rPr>
                <w:rFonts w:cs="Tahoma"/>
                <w:color w:val="000000"/>
                <w:sz w:val="18"/>
                <w:szCs w:val="18"/>
              </w:rPr>
              <w:t>ναι/όχι </w:t>
            </w:r>
          </w:p>
        </w:tc>
      </w:tr>
      <w:tr w:rsidR="00585862" w:rsidRPr="002A516F" w:rsidTr="00585862">
        <w:tblPrEx>
          <w:tblBorders>
            <w:left w:val="single" w:sz="4" w:space="0" w:color="auto"/>
            <w:bottom w:val="double" w:sz="6" w:space="0" w:color="auto"/>
            <w:right w:val="double" w:sz="6" w:space="0" w:color="auto"/>
          </w:tblBorders>
        </w:tblPrEx>
        <w:trPr>
          <w:gridBefore w:val="1"/>
          <w:gridAfter w:val="1"/>
          <w:wBefore w:w="403" w:type="dxa"/>
          <w:wAfter w:w="169" w:type="dxa"/>
          <w:trHeight w:val="600"/>
        </w:trPr>
        <w:tc>
          <w:tcPr>
            <w:tcW w:w="427" w:type="dxa"/>
            <w:gridSpan w:val="2"/>
            <w:tcBorders>
              <w:top w:val="single" w:sz="4" w:space="0" w:color="auto"/>
              <w:left w:val="single" w:sz="4" w:space="0" w:color="auto"/>
              <w:bottom w:val="single" w:sz="4" w:space="0" w:color="auto"/>
              <w:right w:val="single" w:sz="4" w:space="0" w:color="auto"/>
            </w:tcBorders>
            <w:noWrap/>
            <w:vAlign w:val="center"/>
          </w:tcPr>
          <w:p w:rsidR="00585862" w:rsidRPr="00C12010" w:rsidRDefault="00585862" w:rsidP="00D03EA9">
            <w:pPr>
              <w:spacing w:beforeLines="60" w:before="144" w:after="60"/>
              <w:jc w:val="center"/>
              <w:rPr>
                <w:rFonts w:cs="Tahoma"/>
                <w:color w:val="000000"/>
                <w:sz w:val="18"/>
                <w:szCs w:val="18"/>
                <w:lang w:val="en-US"/>
              </w:rPr>
            </w:pPr>
            <w:r>
              <w:rPr>
                <w:rFonts w:cs="Tahoma"/>
                <w:color w:val="000000"/>
                <w:sz w:val="18"/>
                <w:szCs w:val="18"/>
                <w:lang w:val="en-US"/>
              </w:rPr>
              <w:t>9</w:t>
            </w:r>
          </w:p>
        </w:tc>
        <w:tc>
          <w:tcPr>
            <w:tcW w:w="2148" w:type="dxa"/>
            <w:gridSpan w:val="2"/>
            <w:vMerge/>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left"/>
              <w:rPr>
                <w:rFonts w:cs="Tahoma"/>
                <w:b/>
                <w:bCs/>
                <w:color w:val="000000"/>
                <w:sz w:val="18"/>
                <w:szCs w:val="18"/>
              </w:rPr>
            </w:pPr>
          </w:p>
        </w:tc>
        <w:tc>
          <w:tcPr>
            <w:tcW w:w="4510" w:type="dxa"/>
            <w:gridSpan w:val="4"/>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left"/>
              <w:rPr>
                <w:rFonts w:cs="Tahoma"/>
                <w:color w:val="000000"/>
                <w:sz w:val="18"/>
                <w:szCs w:val="18"/>
              </w:rPr>
            </w:pPr>
            <w:r w:rsidRPr="002A516F">
              <w:rPr>
                <w:rFonts w:cs="Tahoma"/>
                <w:sz w:val="18"/>
                <w:szCs w:val="18"/>
              </w:rPr>
              <w:t xml:space="preserve">Υποβολή αποφάσεων των αρμόδιων ή και συλλογικών οργάνων του δικαιούχου ή άλλων </w:t>
            </w:r>
            <w:r w:rsidRPr="002A516F">
              <w:rPr>
                <w:rFonts w:cs="Tahoma"/>
                <w:color w:val="000000"/>
                <w:sz w:val="18"/>
                <w:szCs w:val="18"/>
              </w:rPr>
              <w:t>αρμοδίων οργάνων</w:t>
            </w:r>
          </w:p>
        </w:tc>
        <w:tc>
          <w:tcPr>
            <w:tcW w:w="3850" w:type="dxa"/>
            <w:gridSpan w:val="3"/>
            <w:tcBorders>
              <w:top w:val="single" w:sz="4" w:space="0" w:color="auto"/>
              <w:left w:val="single" w:sz="4" w:space="0" w:color="auto"/>
              <w:bottom w:val="single" w:sz="4" w:space="0" w:color="auto"/>
              <w:right w:val="single" w:sz="4" w:space="0" w:color="auto"/>
            </w:tcBorders>
          </w:tcPr>
          <w:p w:rsidR="00585862" w:rsidRPr="002A516F" w:rsidRDefault="00585862" w:rsidP="00D03EA9">
            <w:pPr>
              <w:spacing w:beforeLines="60" w:before="144" w:after="60"/>
              <w:rPr>
                <w:rFonts w:cs="Tahoma"/>
                <w:color w:val="000000"/>
                <w:sz w:val="18"/>
                <w:szCs w:val="18"/>
              </w:rPr>
            </w:pPr>
            <w:r w:rsidRPr="002A516F">
              <w:rPr>
                <w:rFonts w:cs="Tahoma"/>
                <w:color w:val="000000"/>
                <w:sz w:val="18"/>
                <w:szCs w:val="18"/>
              </w:rPr>
              <w:t>Εξετάζεται η υποβολή αρμόδιων ή και συλλογικών οργάνων του κυρίου του έργου, όπου αυτό προβλέπεται από τη σχετική νομοθεσία.</w:t>
            </w:r>
          </w:p>
        </w:tc>
        <w:tc>
          <w:tcPr>
            <w:tcW w:w="2232" w:type="dxa"/>
            <w:gridSpan w:val="3"/>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center"/>
              <w:rPr>
                <w:rFonts w:cs="Tahoma"/>
                <w:color w:val="000000"/>
                <w:sz w:val="18"/>
                <w:szCs w:val="18"/>
              </w:rPr>
            </w:pPr>
          </w:p>
        </w:tc>
        <w:tc>
          <w:tcPr>
            <w:tcW w:w="1288" w:type="dxa"/>
            <w:gridSpan w:val="2"/>
            <w:tcBorders>
              <w:top w:val="single" w:sz="4" w:space="0" w:color="auto"/>
              <w:left w:val="single" w:sz="4" w:space="0" w:color="auto"/>
              <w:bottom w:val="single" w:sz="4" w:space="0" w:color="auto"/>
              <w:right w:val="single" w:sz="4" w:space="0" w:color="auto"/>
            </w:tcBorders>
            <w:noWrap/>
            <w:vAlign w:val="center"/>
          </w:tcPr>
          <w:p w:rsidR="00585862" w:rsidRPr="002A516F" w:rsidRDefault="00585862" w:rsidP="00D03EA9">
            <w:pPr>
              <w:spacing w:beforeLines="60" w:before="144" w:after="60"/>
              <w:jc w:val="center"/>
              <w:rPr>
                <w:rFonts w:cs="Tahoma"/>
                <w:color w:val="000000"/>
                <w:sz w:val="18"/>
                <w:szCs w:val="18"/>
              </w:rPr>
            </w:pPr>
            <w:r w:rsidRPr="00275C07">
              <w:rPr>
                <w:rFonts w:cs="Tahoma"/>
                <w:color w:val="000000"/>
                <w:sz w:val="18"/>
                <w:szCs w:val="18"/>
              </w:rPr>
              <w:t>ναι/όχι ή δεν εφαρμόζεται</w:t>
            </w:r>
          </w:p>
        </w:tc>
      </w:tr>
      <w:tr w:rsidR="00585862" w:rsidRPr="002A516F" w:rsidTr="00585862">
        <w:tblPrEx>
          <w:tblBorders>
            <w:left w:val="single" w:sz="4" w:space="0" w:color="auto"/>
            <w:bottom w:val="double" w:sz="6" w:space="0" w:color="auto"/>
            <w:right w:val="double" w:sz="6" w:space="0" w:color="auto"/>
          </w:tblBorders>
        </w:tblPrEx>
        <w:trPr>
          <w:gridBefore w:val="1"/>
          <w:gridAfter w:val="1"/>
          <w:wBefore w:w="403" w:type="dxa"/>
          <w:wAfter w:w="169" w:type="dxa"/>
          <w:trHeight w:val="600"/>
        </w:trPr>
        <w:tc>
          <w:tcPr>
            <w:tcW w:w="14455" w:type="dxa"/>
            <w:gridSpan w:val="16"/>
            <w:tcBorders>
              <w:top w:val="single" w:sz="4" w:space="0" w:color="auto"/>
              <w:left w:val="single" w:sz="4" w:space="0" w:color="auto"/>
              <w:bottom w:val="single" w:sz="4" w:space="0" w:color="auto"/>
              <w:right w:val="single" w:sz="4" w:space="0" w:color="auto"/>
            </w:tcBorders>
            <w:noWrap/>
            <w:vAlign w:val="bottom"/>
          </w:tcPr>
          <w:p w:rsidR="00585862" w:rsidRPr="002A516F" w:rsidRDefault="00585862" w:rsidP="00D03EA9">
            <w:pPr>
              <w:spacing w:beforeLines="60" w:before="144" w:after="60"/>
              <w:jc w:val="left"/>
              <w:rPr>
                <w:rFonts w:cs="Tahoma"/>
                <w:b/>
                <w:color w:val="000000"/>
                <w:sz w:val="20"/>
                <w:szCs w:val="20"/>
              </w:rPr>
            </w:pPr>
            <w:r w:rsidRPr="00275C07">
              <w:rPr>
                <w:rFonts w:cs="Tahoma"/>
                <w:b/>
                <w:color w:val="000000"/>
                <w:sz w:val="20"/>
                <w:szCs w:val="20"/>
              </w:rPr>
              <w:t>Προϋπόθεση για θετική αξιολόγηση: Η πράξη θα πρέπει να λαμβάνει την τιμή ΝΑΙ σε όλα τα κριτήρια, εκτός από το Α9, που είναι επαρκές και το «δεν εφαρμόζεται»</w:t>
            </w:r>
          </w:p>
        </w:tc>
      </w:tr>
      <w:tr w:rsidR="00585862" w:rsidRPr="002A516F" w:rsidTr="00585862">
        <w:tblPrEx>
          <w:tblBorders>
            <w:left w:val="single" w:sz="4" w:space="0" w:color="auto"/>
            <w:bottom w:val="double" w:sz="6" w:space="0" w:color="auto"/>
            <w:right w:val="double" w:sz="6" w:space="0" w:color="auto"/>
          </w:tblBorders>
        </w:tblPrEx>
        <w:trPr>
          <w:trHeight w:val="857"/>
        </w:trPr>
        <w:tc>
          <w:tcPr>
            <w:tcW w:w="15027" w:type="dxa"/>
            <w:gridSpan w:val="18"/>
            <w:tcBorders>
              <w:top w:val="single" w:sz="4" w:space="0" w:color="auto"/>
              <w:left w:val="single" w:sz="4" w:space="0" w:color="auto"/>
              <w:bottom w:val="single" w:sz="4" w:space="0" w:color="auto"/>
              <w:right w:val="single" w:sz="4" w:space="0" w:color="auto"/>
            </w:tcBorders>
            <w:shd w:val="clear" w:color="000000" w:fill="538ED5"/>
            <w:vAlign w:val="center"/>
          </w:tcPr>
          <w:p w:rsidR="00585862" w:rsidRPr="002A516F" w:rsidRDefault="00585862" w:rsidP="00D03EA9">
            <w:pPr>
              <w:spacing w:beforeLines="60" w:before="144" w:after="60"/>
              <w:jc w:val="center"/>
              <w:rPr>
                <w:rFonts w:cs="Tahoma"/>
                <w:b/>
                <w:bCs/>
                <w:color w:val="FFFFFF"/>
                <w:sz w:val="18"/>
                <w:szCs w:val="18"/>
              </w:rPr>
            </w:pPr>
            <w:r>
              <w:rPr>
                <w:rFonts w:cs="Tahoma"/>
                <w:b/>
                <w:bCs/>
                <w:color w:val="FFFFFF"/>
                <w:sz w:val="18"/>
                <w:szCs w:val="18"/>
              </w:rPr>
              <w:t>ΣΤΑΔΙΟ Β΄ Αξιολόγηση της</w:t>
            </w:r>
            <w:r w:rsidRPr="002A516F">
              <w:rPr>
                <w:rFonts w:cs="Tahoma"/>
                <w:b/>
                <w:bCs/>
                <w:color w:val="FFFFFF"/>
                <w:sz w:val="18"/>
                <w:szCs w:val="18"/>
              </w:rPr>
              <w:t xml:space="preserve"> </w:t>
            </w:r>
            <w:r>
              <w:rPr>
                <w:rFonts w:cs="Tahoma"/>
                <w:b/>
                <w:bCs/>
                <w:color w:val="FFFFFF"/>
                <w:sz w:val="18"/>
                <w:szCs w:val="18"/>
              </w:rPr>
              <w:t>πρότασης</w:t>
            </w:r>
            <w:r w:rsidRPr="002A516F">
              <w:rPr>
                <w:rFonts w:cs="Tahoma"/>
                <w:b/>
                <w:bCs/>
                <w:color w:val="FFFFFF"/>
                <w:sz w:val="18"/>
                <w:szCs w:val="18"/>
              </w:rPr>
              <w:t xml:space="preserve"> ανά ομάδα κριτηρίων</w:t>
            </w:r>
          </w:p>
        </w:tc>
      </w:tr>
      <w:tr w:rsidR="00585862" w:rsidRPr="002A516F" w:rsidTr="00585862">
        <w:tblPrEx>
          <w:tblBorders>
            <w:left w:val="single" w:sz="4" w:space="0" w:color="auto"/>
            <w:bottom w:val="double" w:sz="6" w:space="0" w:color="auto"/>
            <w:right w:val="double" w:sz="6" w:space="0" w:color="auto"/>
          </w:tblBorders>
        </w:tblPrEx>
        <w:trPr>
          <w:trHeight w:val="2384"/>
        </w:trPr>
        <w:tc>
          <w:tcPr>
            <w:tcW w:w="426" w:type="dxa"/>
            <w:gridSpan w:val="2"/>
            <w:tcBorders>
              <w:top w:val="single" w:sz="4" w:space="0" w:color="auto"/>
              <w:left w:val="single" w:sz="4" w:space="0" w:color="auto"/>
              <w:right w:val="single" w:sz="4" w:space="0" w:color="auto"/>
            </w:tcBorders>
            <w:noWrap/>
            <w:vAlign w:val="center"/>
          </w:tcPr>
          <w:p w:rsidR="00585862" w:rsidRPr="002A516F" w:rsidRDefault="00585862" w:rsidP="00D03EA9">
            <w:pPr>
              <w:spacing w:beforeLines="60" w:before="144" w:after="60"/>
              <w:jc w:val="center"/>
              <w:rPr>
                <w:rFonts w:cs="Tahoma"/>
                <w:color w:val="000000"/>
                <w:sz w:val="18"/>
                <w:szCs w:val="18"/>
              </w:rPr>
            </w:pPr>
            <w:r w:rsidRPr="002A516F">
              <w:rPr>
                <w:rFonts w:cs="Tahoma"/>
                <w:color w:val="000000"/>
                <w:sz w:val="18"/>
                <w:szCs w:val="18"/>
              </w:rPr>
              <w:t>1</w:t>
            </w:r>
          </w:p>
        </w:tc>
        <w:tc>
          <w:tcPr>
            <w:tcW w:w="1843" w:type="dxa"/>
            <w:gridSpan w:val="2"/>
            <w:vMerge w:val="restart"/>
            <w:tcBorders>
              <w:top w:val="single" w:sz="4" w:space="0" w:color="auto"/>
              <w:left w:val="single" w:sz="4" w:space="0" w:color="auto"/>
              <w:right w:val="single" w:sz="4" w:space="0" w:color="auto"/>
            </w:tcBorders>
            <w:vAlign w:val="center"/>
          </w:tcPr>
          <w:p w:rsidR="00585862" w:rsidRPr="002A516F" w:rsidRDefault="00585862" w:rsidP="00D03EA9">
            <w:pPr>
              <w:spacing w:beforeLines="60" w:before="144" w:after="60"/>
              <w:jc w:val="center"/>
              <w:rPr>
                <w:rFonts w:cs="Tahoma"/>
                <w:b/>
                <w:bCs/>
                <w:color w:val="000000"/>
                <w:sz w:val="18"/>
                <w:szCs w:val="18"/>
              </w:rPr>
            </w:pPr>
            <w:r w:rsidRPr="002A516F">
              <w:rPr>
                <w:rFonts w:cs="Tahoma"/>
                <w:b/>
                <w:bCs/>
                <w:color w:val="000000"/>
                <w:sz w:val="18"/>
                <w:szCs w:val="18"/>
              </w:rPr>
              <w:t>1</w:t>
            </w:r>
            <w:r w:rsidRPr="002A516F">
              <w:rPr>
                <w:rFonts w:cs="Tahoma"/>
                <w:b/>
                <w:bCs/>
                <w:color w:val="000000"/>
                <w:sz w:val="18"/>
                <w:szCs w:val="18"/>
                <w:vertAlign w:val="superscript"/>
              </w:rPr>
              <w:t>Η</w:t>
            </w:r>
            <w:r w:rsidRPr="002A516F">
              <w:rPr>
                <w:rFonts w:cs="Tahoma"/>
                <w:b/>
                <w:bCs/>
                <w:color w:val="000000"/>
                <w:sz w:val="18"/>
                <w:szCs w:val="18"/>
              </w:rPr>
              <w:t xml:space="preserve"> ΟΜΑΔΑ ΚΡΙΤΗΡΙΩΝ Πληρότητα και σαφήνεια του περιεχομένου της πρότασης</w:t>
            </w:r>
          </w:p>
        </w:tc>
        <w:tc>
          <w:tcPr>
            <w:tcW w:w="2693" w:type="dxa"/>
            <w:gridSpan w:val="3"/>
            <w:tcBorders>
              <w:top w:val="single" w:sz="4" w:space="0" w:color="auto"/>
              <w:left w:val="single" w:sz="4" w:space="0" w:color="auto"/>
              <w:right w:val="single" w:sz="4" w:space="0" w:color="auto"/>
            </w:tcBorders>
            <w:noWrap/>
            <w:vAlign w:val="center"/>
          </w:tcPr>
          <w:p w:rsidR="00585862" w:rsidRPr="002A516F" w:rsidRDefault="00585862" w:rsidP="00D03EA9">
            <w:pPr>
              <w:spacing w:beforeLines="60" w:before="144" w:after="60"/>
              <w:ind w:left="-108" w:right="-108"/>
              <w:jc w:val="center"/>
              <w:rPr>
                <w:rFonts w:cs="Tahoma"/>
                <w:color w:val="000000"/>
                <w:sz w:val="18"/>
                <w:szCs w:val="18"/>
              </w:rPr>
            </w:pPr>
            <w:r w:rsidRPr="002A516F">
              <w:rPr>
                <w:rFonts w:cs="Tahoma"/>
                <w:color w:val="000000"/>
                <w:sz w:val="18"/>
                <w:szCs w:val="18"/>
              </w:rPr>
              <w:t>Πληρότητα και σαφήνεια του φυσικού αντικειμένου της προτεινόμενης πράξης</w:t>
            </w:r>
          </w:p>
        </w:tc>
        <w:tc>
          <w:tcPr>
            <w:tcW w:w="6521" w:type="dxa"/>
            <w:gridSpan w:val="6"/>
            <w:tcBorders>
              <w:top w:val="single" w:sz="4" w:space="0" w:color="auto"/>
              <w:left w:val="single" w:sz="4" w:space="0" w:color="auto"/>
              <w:right w:val="single" w:sz="4" w:space="0" w:color="auto"/>
            </w:tcBorders>
          </w:tcPr>
          <w:p w:rsidR="00585862" w:rsidRPr="002A516F" w:rsidRDefault="00585862" w:rsidP="00D03EA9">
            <w:pPr>
              <w:tabs>
                <w:tab w:val="left" w:pos="284"/>
              </w:tabs>
              <w:rPr>
                <w:b/>
                <w:sz w:val="18"/>
                <w:szCs w:val="18"/>
              </w:rPr>
            </w:pPr>
            <w:r w:rsidRPr="002A516F">
              <w:rPr>
                <w:b/>
                <w:sz w:val="18"/>
                <w:szCs w:val="18"/>
              </w:rPr>
              <w:t>Εξετάζεται η Πληρότητα και σαφήνεια του φυσικού αντικειμένου της προτεινόμενης πράξης</w:t>
            </w:r>
            <w:r w:rsidRPr="002A516F">
              <w:rPr>
                <w:i/>
                <w:sz w:val="18"/>
                <w:szCs w:val="18"/>
              </w:rPr>
              <w:t xml:space="preserve">, </w:t>
            </w:r>
            <w:r w:rsidRPr="002A516F">
              <w:rPr>
                <w:sz w:val="18"/>
                <w:szCs w:val="18"/>
              </w:rPr>
              <w:t>όσον αφορά:</w:t>
            </w:r>
          </w:p>
          <w:p w:rsidR="00585862" w:rsidRPr="002A516F" w:rsidRDefault="00585862" w:rsidP="00D03EA9">
            <w:pPr>
              <w:tabs>
                <w:tab w:val="left" w:pos="284"/>
              </w:tabs>
              <w:rPr>
                <w:b/>
                <w:sz w:val="18"/>
                <w:szCs w:val="18"/>
              </w:rPr>
            </w:pPr>
            <w:r w:rsidRPr="002A516F">
              <w:rPr>
                <w:sz w:val="18"/>
                <w:szCs w:val="18"/>
              </w:rPr>
              <w:t>α) στα βασικά τεχνικά, λειτουργικά και λοιπά χαρακτηριστικά της,</w:t>
            </w:r>
          </w:p>
          <w:p w:rsidR="00585862" w:rsidRPr="002A516F" w:rsidRDefault="00585862" w:rsidP="00D03EA9">
            <w:pPr>
              <w:tabs>
                <w:tab w:val="left" w:pos="284"/>
              </w:tabs>
              <w:rPr>
                <w:b/>
                <w:sz w:val="18"/>
                <w:szCs w:val="18"/>
              </w:rPr>
            </w:pPr>
            <w:r w:rsidRPr="002A516F">
              <w:rPr>
                <w:sz w:val="18"/>
                <w:szCs w:val="18"/>
              </w:rPr>
              <w:t>β) στη μεθοδολογία υλοποίησης (επιλογή μεθοδολογίας και ανάλυση της υλοποίησης της πράξης ή των επιμέρους υποέργων αυτής, απαιτούμενες ενέργειες, χρονική αλληλουχία ενεργειών),</w:t>
            </w:r>
          </w:p>
          <w:p w:rsidR="00585862" w:rsidRPr="002A516F" w:rsidRDefault="00585862" w:rsidP="00D03EA9">
            <w:pPr>
              <w:tabs>
                <w:tab w:val="left" w:pos="284"/>
              </w:tabs>
              <w:rPr>
                <w:b/>
                <w:sz w:val="18"/>
                <w:szCs w:val="18"/>
              </w:rPr>
            </w:pPr>
            <w:r w:rsidRPr="002A516F">
              <w:rPr>
                <w:sz w:val="18"/>
                <w:szCs w:val="18"/>
              </w:rPr>
              <w:t>γ) στην αποτύπωση των παραδοτέων της πράξης (διακριτά και ποσοτικοποιημένα).</w:t>
            </w:r>
          </w:p>
          <w:p w:rsidR="00585862" w:rsidRPr="002A516F" w:rsidRDefault="00585862" w:rsidP="00D03EA9">
            <w:pPr>
              <w:tabs>
                <w:tab w:val="left" w:pos="284"/>
              </w:tabs>
              <w:rPr>
                <w:b/>
                <w:sz w:val="18"/>
                <w:szCs w:val="18"/>
              </w:rPr>
            </w:pPr>
            <w:r w:rsidRPr="002A516F">
              <w:rPr>
                <w:sz w:val="18"/>
                <w:szCs w:val="18"/>
              </w:rPr>
              <w:t>δ) στα μέτρα δημοσιότητας/ επικοινωνίας της προτεινόμενης πράξης (καταλληλότητα δράσεων επικοινωνίας, ανάλογης έκτασης με την προτεινόμενη πράξη).</w:t>
            </w:r>
          </w:p>
        </w:tc>
        <w:tc>
          <w:tcPr>
            <w:tcW w:w="1417" w:type="dxa"/>
            <w:tcBorders>
              <w:top w:val="single" w:sz="4" w:space="0" w:color="auto"/>
              <w:left w:val="single" w:sz="4" w:space="0" w:color="auto"/>
              <w:right w:val="single" w:sz="4" w:space="0" w:color="auto"/>
            </w:tcBorders>
            <w:vAlign w:val="center"/>
          </w:tcPr>
          <w:p w:rsidR="00585862" w:rsidRPr="002A516F" w:rsidRDefault="00585862" w:rsidP="00D03EA9">
            <w:pPr>
              <w:spacing w:beforeLines="60" w:before="144" w:after="60"/>
              <w:jc w:val="center"/>
              <w:rPr>
                <w:rFonts w:cs="Tahoma"/>
                <w:color w:val="000000"/>
                <w:sz w:val="18"/>
                <w:szCs w:val="18"/>
              </w:rPr>
            </w:pPr>
            <w:r w:rsidRPr="002A516F">
              <w:rPr>
                <w:rFonts w:cs="Tahoma"/>
                <w:color w:val="000000"/>
                <w:sz w:val="18"/>
                <w:szCs w:val="18"/>
              </w:rPr>
              <w:t>ναι/όχι</w:t>
            </w:r>
          </w:p>
        </w:tc>
        <w:tc>
          <w:tcPr>
            <w:tcW w:w="1134" w:type="dxa"/>
            <w:gridSpan w:val="2"/>
            <w:tcBorders>
              <w:top w:val="single" w:sz="4" w:space="0" w:color="auto"/>
              <w:left w:val="single" w:sz="4" w:space="0" w:color="auto"/>
              <w:right w:val="single" w:sz="4" w:space="0" w:color="auto"/>
            </w:tcBorders>
            <w:vAlign w:val="center"/>
          </w:tcPr>
          <w:p w:rsidR="00585862" w:rsidRPr="002A516F" w:rsidRDefault="00585862" w:rsidP="00D03EA9">
            <w:pPr>
              <w:spacing w:beforeLines="60" w:before="144" w:after="60"/>
              <w:jc w:val="center"/>
              <w:rPr>
                <w:rFonts w:cs="Tahoma"/>
                <w:color w:val="000000"/>
                <w:sz w:val="18"/>
                <w:szCs w:val="18"/>
              </w:rPr>
            </w:pPr>
          </w:p>
        </w:tc>
        <w:tc>
          <w:tcPr>
            <w:tcW w:w="993" w:type="dxa"/>
            <w:gridSpan w:val="2"/>
            <w:tcBorders>
              <w:top w:val="single" w:sz="4" w:space="0" w:color="auto"/>
              <w:left w:val="single" w:sz="4" w:space="0" w:color="auto"/>
              <w:right w:val="single" w:sz="4" w:space="0" w:color="auto"/>
            </w:tcBorders>
            <w:vAlign w:val="center"/>
          </w:tcPr>
          <w:p w:rsidR="00585862" w:rsidRPr="002A516F" w:rsidRDefault="00585862" w:rsidP="00D03EA9">
            <w:pPr>
              <w:spacing w:beforeLines="60" w:before="144" w:after="60"/>
              <w:jc w:val="center"/>
              <w:rPr>
                <w:rFonts w:cs="Tahoma"/>
                <w:color w:val="000000"/>
                <w:sz w:val="18"/>
                <w:szCs w:val="18"/>
              </w:rPr>
            </w:pPr>
          </w:p>
        </w:tc>
      </w:tr>
      <w:tr w:rsidR="00585862" w:rsidRPr="002A516F" w:rsidTr="00585862">
        <w:tblPrEx>
          <w:tblBorders>
            <w:left w:val="single" w:sz="4" w:space="0" w:color="auto"/>
            <w:bottom w:val="double" w:sz="6" w:space="0" w:color="auto"/>
            <w:right w:val="double" w:sz="6" w:space="0" w:color="auto"/>
          </w:tblBorders>
        </w:tblPrEx>
        <w:trPr>
          <w:trHeight w:val="601"/>
        </w:trPr>
        <w:tc>
          <w:tcPr>
            <w:tcW w:w="426" w:type="dxa"/>
            <w:gridSpan w:val="2"/>
            <w:tcBorders>
              <w:top w:val="single" w:sz="4" w:space="0" w:color="auto"/>
              <w:left w:val="single" w:sz="4" w:space="0" w:color="auto"/>
              <w:bottom w:val="single" w:sz="4" w:space="0" w:color="auto"/>
              <w:right w:val="single" w:sz="4" w:space="0" w:color="auto"/>
            </w:tcBorders>
            <w:noWrap/>
            <w:vAlign w:val="center"/>
          </w:tcPr>
          <w:p w:rsidR="00585862" w:rsidRPr="002A516F" w:rsidRDefault="00585862" w:rsidP="00D03EA9">
            <w:pPr>
              <w:spacing w:beforeLines="60" w:before="144" w:after="60"/>
              <w:jc w:val="center"/>
              <w:rPr>
                <w:rFonts w:cs="Tahoma"/>
                <w:color w:val="000000"/>
                <w:sz w:val="18"/>
                <w:szCs w:val="18"/>
              </w:rPr>
            </w:pPr>
            <w:r w:rsidRPr="002A516F">
              <w:rPr>
                <w:rFonts w:cs="Tahoma"/>
                <w:color w:val="000000"/>
                <w:sz w:val="18"/>
                <w:szCs w:val="18"/>
              </w:rPr>
              <w:lastRenderedPageBreak/>
              <w:t>2</w:t>
            </w:r>
          </w:p>
        </w:tc>
        <w:tc>
          <w:tcPr>
            <w:tcW w:w="1843" w:type="dxa"/>
            <w:gridSpan w:val="2"/>
            <w:vMerge/>
            <w:tcBorders>
              <w:left w:val="single" w:sz="4" w:space="0" w:color="auto"/>
              <w:right w:val="single" w:sz="4" w:space="0" w:color="auto"/>
            </w:tcBorders>
            <w:vAlign w:val="center"/>
          </w:tcPr>
          <w:p w:rsidR="00585862" w:rsidRPr="002A516F" w:rsidRDefault="00585862" w:rsidP="00D03EA9">
            <w:pPr>
              <w:spacing w:beforeLines="60" w:before="144" w:after="60"/>
              <w:jc w:val="left"/>
              <w:rPr>
                <w:rFonts w:cs="Tahoma"/>
                <w:b/>
                <w:bCs/>
                <w:color w:val="000000"/>
                <w:sz w:val="18"/>
                <w:szCs w:val="18"/>
              </w:rPr>
            </w:pPr>
          </w:p>
        </w:tc>
        <w:tc>
          <w:tcPr>
            <w:tcW w:w="2693" w:type="dxa"/>
            <w:gridSpan w:val="3"/>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left"/>
              <w:rPr>
                <w:rFonts w:cs="Tahoma"/>
                <w:color w:val="000000"/>
                <w:sz w:val="18"/>
                <w:szCs w:val="18"/>
              </w:rPr>
            </w:pPr>
            <w:r w:rsidRPr="002A516F">
              <w:rPr>
                <w:rFonts w:cs="Tahoma"/>
                <w:color w:val="000000"/>
                <w:sz w:val="18"/>
                <w:szCs w:val="18"/>
              </w:rPr>
              <w:t xml:space="preserve">Ρεαλιστικότητα του προϋπολογισμού </w:t>
            </w:r>
          </w:p>
        </w:tc>
        <w:tc>
          <w:tcPr>
            <w:tcW w:w="6521" w:type="dxa"/>
            <w:gridSpan w:val="6"/>
            <w:tcBorders>
              <w:top w:val="single" w:sz="4" w:space="0" w:color="auto"/>
              <w:left w:val="single" w:sz="4" w:space="0" w:color="auto"/>
              <w:bottom w:val="single" w:sz="4" w:space="0" w:color="auto"/>
              <w:right w:val="single" w:sz="4" w:space="0" w:color="auto"/>
            </w:tcBorders>
          </w:tcPr>
          <w:p w:rsidR="00585862" w:rsidRPr="002A516F" w:rsidRDefault="00585862" w:rsidP="00D03EA9">
            <w:pPr>
              <w:rPr>
                <w:rFonts w:cs="Tahoma"/>
                <w:sz w:val="18"/>
                <w:szCs w:val="18"/>
              </w:rPr>
            </w:pPr>
            <w:r w:rsidRPr="002A516F">
              <w:rPr>
                <w:rFonts w:cs="Tahoma"/>
                <w:sz w:val="18"/>
                <w:szCs w:val="18"/>
              </w:rPr>
              <w:t>Εξετάζεται :</w:t>
            </w:r>
          </w:p>
          <w:p w:rsidR="00585862" w:rsidRPr="002A516F" w:rsidRDefault="00585862" w:rsidP="00D03EA9">
            <w:pPr>
              <w:rPr>
                <w:rFonts w:cs="Tahoma"/>
                <w:sz w:val="18"/>
                <w:szCs w:val="18"/>
              </w:rPr>
            </w:pPr>
            <w:r w:rsidRPr="002A516F">
              <w:rPr>
                <w:rFonts w:cs="Tahoma"/>
                <w:sz w:val="18"/>
                <w:szCs w:val="18"/>
              </w:rPr>
              <w:t xml:space="preserve">(α) η </w:t>
            </w:r>
            <w:r w:rsidRPr="002A516F">
              <w:rPr>
                <w:rFonts w:cs="Tahoma"/>
                <w:b/>
                <w:sz w:val="18"/>
                <w:szCs w:val="18"/>
              </w:rPr>
              <w:t>πληρότητα</w:t>
            </w:r>
            <w:r w:rsidRPr="002A516F">
              <w:rPr>
                <w:rFonts w:cs="Tahoma"/>
                <w:sz w:val="18"/>
                <w:szCs w:val="18"/>
              </w:rPr>
              <w:t xml:space="preserve"> του προτεινόμενου </w:t>
            </w:r>
            <w:r w:rsidRPr="002A516F">
              <w:rPr>
                <w:rFonts w:cs="Tahoma"/>
                <w:b/>
                <w:sz w:val="18"/>
                <w:szCs w:val="18"/>
              </w:rPr>
              <w:t>προϋπολογισμού</w:t>
            </w:r>
            <w:r w:rsidRPr="002A516F">
              <w:rPr>
                <w:rFonts w:cs="Tahoma"/>
                <w:sz w:val="18"/>
                <w:szCs w:val="18"/>
              </w:rPr>
              <w:t xml:space="preserve"> (εξετάζεται εάν περιλαμβάνει όλα τα αναγκαία κόστη για την υλοποίηση του φυσικού αντικειμένου/ παραδοτέων λαμβανομένων υπόψη υποστηρικτικών μελετών και αναλυτικής προμέτρησης).</w:t>
            </w:r>
          </w:p>
          <w:p w:rsidR="00585862" w:rsidRPr="002A516F" w:rsidRDefault="00585862" w:rsidP="00D03EA9">
            <w:pPr>
              <w:rPr>
                <w:rFonts w:cs="Tahoma"/>
                <w:sz w:val="18"/>
                <w:szCs w:val="18"/>
              </w:rPr>
            </w:pPr>
            <w:r w:rsidRPr="002A516F">
              <w:rPr>
                <w:rFonts w:cs="Tahoma"/>
                <w:sz w:val="18"/>
                <w:szCs w:val="18"/>
              </w:rPr>
              <w:t xml:space="preserve">() το κατά πόσο η </w:t>
            </w:r>
            <w:r w:rsidRPr="002A516F">
              <w:rPr>
                <w:rFonts w:cs="Tahoma"/>
                <w:b/>
                <w:sz w:val="18"/>
                <w:szCs w:val="18"/>
              </w:rPr>
              <w:t>κοστολόγηση</w:t>
            </w:r>
            <w:r w:rsidRPr="002A516F">
              <w:rPr>
                <w:rFonts w:cs="Tahoma"/>
                <w:sz w:val="18"/>
                <w:szCs w:val="18"/>
              </w:rPr>
              <w:t xml:space="preserve"> της προτεινόμενης πράξης είναι </w:t>
            </w:r>
            <w:r w:rsidRPr="002A516F">
              <w:rPr>
                <w:rFonts w:cs="Tahoma"/>
                <w:b/>
                <w:sz w:val="18"/>
                <w:szCs w:val="18"/>
              </w:rPr>
              <w:t>εύλογη</w:t>
            </w:r>
            <w:r w:rsidRPr="002A516F">
              <w:rPr>
                <w:rFonts w:cs="Tahoma"/>
                <w:sz w:val="18"/>
                <w:szCs w:val="18"/>
              </w:rPr>
              <w:t xml:space="preserve">. Για τα  έργα που υλοποιούνται με εργολαβία , η σύνταξη του προϋπολογισμού πρέπει να βασίζεται στα ενιαία τιμολόγια της ΓΓΔΕ. Σε άλλη περίπτωση (π.χ. προμήθειες) για την εκτίμηση του προϋπολογισμού μπορούν να χρησιμοποιηθούν στοιχεία όπως πραγματικό κόστος από παρεμφερείς πράξεις που έχουν υλοποιηθεί, ή τουλάχιστον δύο μη δεσμευτικές προσφορές από δύο ανεξάρτητους μεταξύ τους προμηθευτές που υποβάλλονται από τον δυνητικό δικαιούχο. </w:t>
            </w:r>
          </w:p>
          <w:p w:rsidR="00585862" w:rsidRPr="002A516F" w:rsidRDefault="00585862" w:rsidP="00D03EA9">
            <w:pPr>
              <w:rPr>
                <w:rFonts w:cs="Tahoma"/>
                <w:sz w:val="18"/>
                <w:szCs w:val="18"/>
              </w:rPr>
            </w:pPr>
            <w:r w:rsidRPr="002A516F">
              <w:rPr>
                <w:rFonts w:cs="Tahoma"/>
                <w:sz w:val="18"/>
                <w:szCs w:val="18"/>
              </w:rPr>
              <w:t>(γ) η</w:t>
            </w:r>
            <w:r w:rsidRPr="002A516F">
              <w:rPr>
                <w:rFonts w:cs="Tahoma"/>
                <w:b/>
                <w:sz w:val="18"/>
                <w:szCs w:val="18"/>
              </w:rPr>
              <w:t xml:space="preserve"> ορθή κατανομή του Π/Υ</w:t>
            </w:r>
            <w:r w:rsidRPr="002A516F">
              <w:rPr>
                <w:rFonts w:cs="Tahoma"/>
                <w:sz w:val="18"/>
                <w:szCs w:val="18"/>
              </w:rPr>
              <w:t xml:space="preserve"> στις επιμέρους εργασίες/είδη δαπανών </w:t>
            </w:r>
            <w:r w:rsidRPr="002A516F">
              <w:rPr>
                <w:sz w:val="18"/>
                <w:szCs w:val="18"/>
              </w:rPr>
              <w:t xml:space="preserve">και το εύλογο του Π/Υ στις εργασίες /είδη δαπανών </w:t>
            </w:r>
            <w:r w:rsidRPr="002A516F">
              <w:rPr>
                <w:rFonts w:cs="Tahoma"/>
                <w:sz w:val="18"/>
                <w:szCs w:val="18"/>
              </w:rPr>
              <w:t>σε σχέση με το προτεινόμενο φυσικό αντικείμενο/παραδοτέα, τη συμμόρφωση με τους εθνικούς κανόνες επιλεξιμότητας και τους τυχόν ειδικότερους όρους της πρόσκλησης, ώστε να αποφεύγονται μη αναγκαία ή μη επιλέξιμα κόστη.</w:t>
            </w:r>
          </w:p>
        </w:tc>
        <w:tc>
          <w:tcPr>
            <w:tcW w:w="1417" w:type="dxa"/>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center"/>
              <w:rPr>
                <w:rFonts w:cs="Tahoma"/>
                <w:color w:val="000000"/>
                <w:sz w:val="18"/>
                <w:szCs w:val="18"/>
              </w:rPr>
            </w:pPr>
            <w:r w:rsidRPr="002A516F">
              <w:rPr>
                <w:rFonts w:cs="Tahoma"/>
                <w:color w:val="000000"/>
                <w:sz w:val="18"/>
                <w:szCs w:val="18"/>
              </w:rPr>
              <w:t>ναι/όχι</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center"/>
              <w:rPr>
                <w:rFonts w:cs="Tahoma"/>
                <w:color w:val="000000"/>
                <w:sz w:val="18"/>
                <w:szCs w:val="18"/>
              </w:rPr>
            </w:pPr>
          </w:p>
        </w:tc>
        <w:tc>
          <w:tcPr>
            <w:tcW w:w="993" w:type="dxa"/>
            <w:gridSpan w:val="2"/>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center"/>
              <w:rPr>
                <w:rFonts w:cs="Tahoma"/>
                <w:color w:val="000000"/>
                <w:sz w:val="18"/>
                <w:szCs w:val="18"/>
              </w:rPr>
            </w:pPr>
          </w:p>
        </w:tc>
      </w:tr>
      <w:tr w:rsidR="00585862" w:rsidRPr="002A516F" w:rsidTr="00585862">
        <w:tblPrEx>
          <w:tblBorders>
            <w:left w:val="single" w:sz="4" w:space="0" w:color="auto"/>
            <w:bottom w:val="double" w:sz="6" w:space="0" w:color="auto"/>
            <w:right w:val="double" w:sz="6" w:space="0" w:color="auto"/>
          </w:tblBorders>
        </w:tblPrEx>
        <w:trPr>
          <w:trHeight w:val="587"/>
        </w:trPr>
        <w:tc>
          <w:tcPr>
            <w:tcW w:w="426" w:type="dxa"/>
            <w:gridSpan w:val="2"/>
            <w:tcBorders>
              <w:top w:val="single" w:sz="4" w:space="0" w:color="auto"/>
              <w:left w:val="single" w:sz="4" w:space="0" w:color="auto"/>
              <w:bottom w:val="single" w:sz="4" w:space="0" w:color="auto"/>
              <w:right w:val="single" w:sz="4" w:space="0" w:color="auto"/>
            </w:tcBorders>
            <w:noWrap/>
            <w:vAlign w:val="center"/>
          </w:tcPr>
          <w:p w:rsidR="00585862" w:rsidRPr="002A516F" w:rsidRDefault="00585862" w:rsidP="00D03EA9">
            <w:pPr>
              <w:spacing w:beforeLines="60" w:before="144" w:after="60"/>
              <w:jc w:val="center"/>
              <w:rPr>
                <w:rFonts w:cs="Tahoma"/>
                <w:color w:val="000000"/>
                <w:sz w:val="18"/>
                <w:szCs w:val="18"/>
              </w:rPr>
            </w:pPr>
            <w:r w:rsidRPr="002A516F">
              <w:rPr>
                <w:rFonts w:cs="Tahoma"/>
                <w:color w:val="000000"/>
                <w:sz w:val="18"/>
                <w:szCs w:val="18"/>
              </w:rPr>
              <w:t>3</w:t>
            </w:r>
          </w:p>
        </w:tc>
        <w:tc>
          <w:tcPr>
            <w:tcW w:w="1843" w:type="dxa"/>
            <w:gridSpan w:val="2"/>
            <w:vMerge/>
            <w:tcBorders>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left"/>
              <w:rPr>
                <w:rFonts w:cs="Tahoma"/>
                <w:b/>
                <w:bCs/>
                <w:color w:val="000000"/>
                <w:sz w:val="18"/>
                <w:szCs w:val="18"/>
              </w:rPr>
            </w:pPr>
          </w:p>
        </w:tc>
        <w:tc>
          <w:tcPr>
            <w:tcW w:w="2693" w:type="dxa"/>
            <w:gridSpan w:val="3"/>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left"/>
              <w:rPr>
                <w:rFonts w:cs="Tahoma"/>
                <w:color w:val="000000"/>
                <w:sz w:val="18"/>
                <w:szCs w:val="18"/>
              </w:rPr>
            </w:pPr>
            <w:r w:rsidRPr="002A516F">
              <w:rPr>
                <w:rFonts w:cs="Tahoma"/>
                <w:color w:val="000000"/>
                <w:sz w:val="18"/>
                <w:szCs w:val="18"/>
              </w:rPr>
              <w:t xml:space="preserve">Ρεαλιστικότητα του χρονοδιαγράμματος </w:t>
            </w:r>
          </w:p>
        </w:tc>
        <w:tc>
          <w:tcPr>
            <w:tcW w:w="6521" w:type="dxa"/>
            <w:gridSpan w:val="6"/>
            <w:tcBorders>
              <w:top w:val="single" w:sz="4" w:space="0" w:color="auto"/>
              <w:left w:val="single" w:sz="4" w:space="0" w:color="auto"/>
              <w:bottom w:val="single" w:sz="4" w:space="0" w:color="auto"/>
              <w:right w:val="single" w:sz="4" w:space="0" w:color="auto"/>
            </w:tcBorders>
          </w:tcPr>
          <w:p w:rsidR="00585862" w:rsidRPr="002A516F" w:rsidRDefault="00585862" w:rsidP="00D03EA9">
            <w:pPr>
              <w:tabs>
                <w:tab w:val="left" w:pos="567"/>
              </w:tabs>
              <w:rPr>
                <w:sz w:val="18"/>
                <w:szCs w:val="18"/>
              </w:rPr>
            </w:pPr>
            <w:r w:rsidRPr="002A516F">
              <w:rPr>
                <w:sz w:val="18"/>
                <w:szCs w:val="18"/>
              </w:rPr>
              <w:t>Εξετάζεται η ρεαλιστικότητα του χρονοδιαγράμματος σε σχέση με:</w:t>
            </w:r>
          </w:p>
          <w:p w:rsidR="00585862" w:rsidRPr="002A516F" w:rsidRDefault="00585862" w:rsidP="00D03EA9">
            <w:pPr>
              <w:tabs>
                <w:tab w:val="left" w:pos="567"/>
              </w:tabs>
              <w:rPr>
                <w:sz w:val="18"/>
                <w:szCs w:val="18"/>
              </w:rPr>
            </w:pPr>
            <w:r w:rsidRPr="002A516F">
              <w:rPr>
                <w:sz w:val="18"/>
                <w:szCs w:val="18"/>
              </w:rPr>
              <w:t xml:space="preserve">α) το φυσικό αντικείμενο </w:t>
            </w:r>
          </w:p>
          <w:p w:rsidR="00585862" w:rsidRPr="002A516F" w:rsidRDefault="00585862" w:rsidP="00D03EA9">
            <w:pPr>
              <w:tabs>
                <w:tab w:val="left" w:pos="567"/>
              </w:tabs>
              <w:rPr>
                <w:sz w:val="18"/>
                <w:szCs w:val="18"/>
              </w:rPr>
            </w:pPr>
            <w:r w:rsidRPr="002A516F">
              <w:rPr>
                <w:sz w:val="18"/>
                <w:szCs w:val="18"/>
              </w:rPr>
              <w:t>β) την επιλεγμένη μέθοδο υλοποίησης (αυτεπιστασία, ανάθεση κλπ)</w:t>
            </w:r>
          </w:p>
          <w:p w:rsidR="00585862" w:rsidRPr="002A516F" w:rsidRDefault="00585862" w:rsidP="00D03EA9">
            <w:pPr>
              <w:tabs>
                <w:tab w:val="left" w:pos="567"/>
              </w:tabs>
              <w:rPr>
                <w:sz w:val="18"/>
                <w:szCs w:val="18"/>
              </w:rPr>
            </w:pPr>
            <w:r w:rsidRPr="002A516F">
              <w:rPr>
                <w:sz w:val="18"/>
                <w:szCs w:val="18"/>
              </w:rPr>
              <w:t>γ) τους ενδεχόμενους κινδύνους που συνδέονται με την υλοποίηση της πράξης π.χ. αρχαιολογικά ευρήματα ή πιθανές καθυστερήσεις σχετικά με την έκδοση κανονιστικών αποφάσεων που απαιτούνται για την υλοποίηση της πράξης όπως κήρυξη απαλλοτριώσεων κλπ.</w:t>
            </w:r>
          </w:p>
          <w:p w:rsidR="00585862" w:rsidRPr="002A516F" w:rsidRDefault="00585862" w:rsidP="00D03EA9">
            <w:pPr>
              <w:tabs>
                <w:tab w:val="left" w:pos="567"/>
              </w:tabs>
              <w:rPr>
                <w:sz w:val="18"/>
                <w:szCs w:val="18"/>
              </w:rPr>
            </w:pPr>
            <w:r w:rsidRPr="002A516F">
              <w:rPr>
                <w:sz w:val="18"/>
                <w:szCs w:val="18"/>
              </w:rPr>
              <w:t>δ) το επίπεδο ωριμότητας της πράξης.</w:t>
            </w:r>
          </w:p>
          <w:p w:rsidR="00585862" w:rsidRPr="002A516F" w:rsidRDefault="00585862" w:rsidP="00D03EA9">
            <w:pPr>
              <w:tabs>
                <w:tab w:val="left" w:pos="567"/>
              </w:tabs>
              <w:rPr>
                <w:sz w:val="18"/>
                <w:szCs w:val="18"/>
              </w:rPr>
            </w:pPr>
            <w:r w:rsidRPr="002A516F">
              <w:rPr>
                <w:sz w:val="18"/>
                <w:szCs w:val="18"/>
              </w:rPr>
              <w:t xml:space="preserve">Ως βάση μπορούν να χρησιμοποιηθούν χρονοδιαγράμματα συναφών πράξεων που έχουν υλοποιηθεί, με βάση την πρότερη εμπειρία της ΔΑ/ΕΦ. </w:t>
            </w:r>
          </w:p>
          <w:p w:rsidR="00585862" w:rsidRPr="002A516F" w:rsidRDefault="00585862" w:rsidP="00D03EA9">
            <w:pPr>
              <w:tabs>
                <w:tab w:val="left" w:pos="567"/>
              </w:tabs>
              <w:rPr>
                <w:sz w:val="18"/>
                <w:szCs w:val="18"/>
              </w:rPr>
            </w:pPr>
            <w:r w:rsidRPr="002A516F">
              <w:rPr>
                <w:sz w:val="18"/>
                <w:szCs w:val="18"/>
              </w:rPr>
              <w:t>Ειδικότερα, σε σχέση με την ανάθεση του κυρίου υποέργου (ή των κυρίων υποέργων) διευκρινίζεται ότι το χρονοδιάγραμμα για την ολοκλήρωση της ανάθεσης δεν πρέπει να υπερβαίνει τις προθεσμίες που ορίζονται στον Ν. 4314/2014 (άρθρο 28).</w:t>
            </w:r>
          </w:p>
        </w:tc>
        <w:tc>
          <w:tcPr>
            <w:tcW w:w="1417" w:type="dxa"/>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center"/>
              <w:rPr>
                <w:rFonts w:cs="Tahoma"/>
                <w:color w:val="000000"/>
                <w:sz w:val="18"/>
                <w:szCs w:val="18"/>
              </w:rPr>
            </w:pPr>
            <w:r w:rsidRPr="002A516F">
              <w:rPr>
                <w:rFonts w:cs="Tahoma"/>
                <w:color w:val="000000"/>
                <w:sz w:val="18"/>
                <w:szCs w:val="18"/>
              </w:rPr>
              <w:t>ναι/όχι</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center"/>
              <w:rPr>
                <w:rFonts w:cs="Tahoma"/>
                <w:color w:val="000000"/>
                <w:sz w:val="18"/>
                <w:szCs w:val="18"/>
              </w:rPr>
            </w:pPr>
          </w:p>
        </w:tc>
        <w:tc>
          <w:tcPr>
            <w:tcW w:w="993" w:type="dxa"/>
            <w:gridSpan w:val="2"/>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center"/>
              <w:rPr>
                <w:rFonts w:cs="Tahoma"/>
                <w:color w:val="000000"/>
                <w:sz w:val="18"/>
                <w:szCs w:val="18"/>
              </w:rPr>
            </w:pPr>
          </w:p>
        </w:tc>
      </w:tr>
      <w:tr w:rsidR="00585862" w:rsidRPr="002A516F" w:rsidTr="00585862">
        <w:tblPrEx>
          <w:tblBorders>
            <w:left w:val="single" w:sz="4" w:space="0" w:color="auto"/>
            <w:bottom w:val="double" w:sz="6" w:space="0" w:color="auto"/>
            <w:right w:val="double" w:sz="6" w:space="0" w:color="auto"/>
          </w:tblBorders>
        </w:tblPrEx>
        <w:trPr>
          <w:trHeight w:val="587"/>
        </w:trPr>
        <w:tc>
          <w:tcPr>
            <w:tcW w:w="15027" w:type="dxa"/>
            <w:gridSpan w:val="18"/>
            <w:tcBorders>
              <w:top w:val="single" w:sz="4" w:space="0" w:color="auto"/>
              <w:left w:val="single" w:sz="4" w:space="0" w:color="auto"/>
              <w:bottom w:val="single" w:sz="4" w:space="0" w:color="auto"/>
              <w:right w:val="single" w:sz="4" w:space="0" w:color="auto"/>
            </w:tcBorders>
            <w:vAlign w:val="center"/>
          </w:tcPr>
          <w:p w:rsidR="00585862" w:rsidRPr="00B242ED" w:rsidRDefault="00585862" w:rsidP="00D03EA9">
            <w:pPr>
              <w:spacing w:beforeLines="60" w:before="144" w:after="60"/>
              <w:jc w:val="left"/>
              <w:rPr>
                <w:rFonts w:cs="Tahoma"/>
                <w:b/>
                <w:color w:val="000000"/>
                <w:sz w:val="20"/>
                <w:szCs w:val="20"/>
              </w:rPr>
            </w:pPr>
            <w:r w:rsidRPr="002A516F">
              <w:rPr>
                <w:rFonts w:cs="Tahoma"/>
                <w:b/>
                <w:color w:val="000000"/>
                <w:sz w:val="20"/>
                <w:szCs w:val="20"/>
              </w:rPr>
              <w:t xml:space="preserve">Προϋπόθεση για θετική αξιολόγηση: Η πράξη θα πρέπει να λαμβάνει την τιμή ΝΑΙ </w:t>
            </w:r>
            <w:r w:rsidRPr="00B242ED">
              <w:rPr>
                <w:rFonts w:cs="Tahoma"/>
                <w:b/>
                <w:color w:val="000000"/>
                <w:sz w:val="20"/>
                <w:szCs w:val="20"/>
              </w:rPr>
              <w:t xml:space="preserve"> </w:t>
            </w:r>
            <w:r>
              <w:rPr>
                <w:rFonts w:cs="Tahoma"/>
                <w:b/>
                <w:color w:val="000000"/>
                <w:sz w:val="20"/>
                <w:szCs w:val="20"/>
              </w:rPr>
              <w:t>σε όλα τα κριτήρια.</w:t>
            </w:r>
          </w:p>
        </w:tc>
      </w:tr>
      <w:tr w:rsidR="00585862" w:rsidRPr="002A516F" w:rsidTr="00585862">
        <w:tblPrEx>
          <w:tblBorders>
            <w:left w:val="single" w:sz="4" w:space="0" w:color="auto"/>
            <w:bottom w:val="double" w:sz="6" w:space="0" w:color="auto"/>
            <w:right w:val="double" w:sz="6" w:space="0" w:color="auto"/>
          </w:tblBorders>
        </w:tblPrEx>
        <w:trPr>
          <w:trHeight w:val="210"/>
        </w:trPr>
        <w:tc>
          <w:tcPr>
            <w:tcW w:w="15027" w:type="dxa"/>
            <w:gridSpan w:val="18"/>
            <w:tcBorders>
              <w:top w:val="single" w:sz="4" w:space="0" w:color="auto"/>
              <w:left w:val="single" w:sz="4" w:space="0" w:color="auto"/>
              <w:bottom w:val="single" w:sz="4" w:space="0" w:color="auto"/>
              <w:right w:val="single" w:sz="4" w:space="0" w:color="auto"/>
            </w:tcBorders>
            <w:shd w:val="clear" w:color="000000" w:fill="D8D8D8"/>
            <w:vAlign w:val="center"/>
          </w:tcPr>
          <w:p w:rsidR="00585862" w:rsidRPr="002A516F" w:rsidRDefault="00585862" w:rsidP="00D03EA9">
            <w:pPr>
              <w:spacing w:beforeLines="60" w:before="144" w:after="60"/>
              <w:ind w:left="4168"/>
              <w:jc w:val="left"/>
              <w:rPr>
                <w:rFonts w:cs="Tahoma"/>
                <w:color w:val="000000"/>
                <w:sz w:val="18"/>
                <w:szCs w:val="18"/>
              </w:rPr>
            </w:pPr>
            <w:r w:rsidRPr="002A516F">
              <w:rPr>
                <w:rFonts w:cs="Tahoma"/>
                <w:color w:val="000000"/>
                <w:sz w:val="18"/>
                <w:szCs w:val="18"/>
              </w:rPr>
              <w:t> </w:t>
            </w:r>
          </w:p>
        </w:tc>
      </w:tr>
      <w:tr w:rsidR="00585862" w:rsidRPr="002A516F" w:rsidTr="00585862">
        <w:tblPrEx>
          <w:tblBorders>
            <w:left w:val="single" w:sz="4" w:space="0" w:color="auto"/>
            <w:bottom w:val="double" w:sz="6" w:space="0" w:color="auto"/>
            <w:right w:val="double" w:sz="6" w:space="0" w:color="auto"/>
          </w:tblBorders>
        </w:tblPrEx>
        <w:trPr>
          <w:trHeight w:val="465"/>
        </w:trPr>
        <w:tc>
          <w:tcPr>
            <w:tcW w:w="426" w:type="dxa"/>
            <w:gridSpan w:val="2"/>
            <w:tcBorders>
              <w:top w:val="single" w:sz="4" w:space="0" w:color="auto"/>
              <w:left w:val="single" w:sz="4" w:space="0" w:color="auto"/>
              <w:bottom w:val="single" w:sz="4" w:space="0" w:color="auto"/>
              <w:right w:val="single" w:sz="4" w:space="0" w:color="auto"/>
            </w:tcBorders>
            <w:noWrap/>
            <w:vAlign w:val="center"/>
          </w:tcPr>
          <w:p w:rsidR="00585862" w:rsidRPr="002A516F" w:rsidRDefault="00585862" w:rsidP="00D03EA9">
            <w:pPr>
              <w:spacing w:beforeLines="60" w:before="144" w:after="60"/>
              <w:jc w:val="center"/>
              <w:rPr>
                <w:rFonts w:cs="Tahoma"/>
                <w:color w:val="000000"/>
                <w:sz w:val="18"/>
                <w:szCs w:val="18"/>
              </w:rPr>
            </w:pPr>
            <w:r w:rsidRPr="002A516F">
              <w:rPr>
                <w:rFonts w:cs="Tahoma"/>
                <w:color w:val="000000"/>
                <w:sz w:val="18"/>
                <w:szCs w:val="18"/>
              </w:rPr>
              <w:t>1</w:t>
            </w:r>
          </w:p>
        </w:tc>
        <w:tc>
          <w:tcPr>
            <w:tcW w:w="1843" w:type="dxa"/>
            <w:gridSpan w:val="2"/>
            <w:vMerge w:val="restart"/>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center"/>
              <w:rPr>
                <w:rFonts w:cs="Tahoma"/>
                <w:b/>
                <w:sz w:val="18"/>
                <w:szCs w:val="18"/>
              </w:rPr>
            </w:pPr>
            <w:r w:rsidRPr="002A516F">
              <w:rPr>
                <w:rFonts w:cs="Tahoma"/>
                <w:b/>
                <w:bCs/>
                <w:color w:val="000000"/>
                <w:sz w:val="18"/>
                <w:szCs w:val="18"/>
              </w:rPr>
              <w:t>2</w:t>
            </w:r>
            <w:r w:rsidRPr="002A516F">
              <w:rPr>
                <w:rFonts w:cs="Tahoma"/>
                <w:b/>
                <w:bCs/>
                <w:color w:val="000000"/>
                <w:sz w:val="18"/>
                <w:szCs w:val="18"/>
                <w:vertAlign w:val="superscript"/>
              </w:rPr>
              <w:t>Η</w:t>
            </w:r>
            <w:r w:rsidRPr="002A516F">
              <w:rPr>
                <w:rFonts w:cs="Tahoma"/>
                <w:b/>
                <w:bCs/>
                <w:color w:val="000000"/>
                <w:sz w:val="18"/>
                <w:szCs w:val="18"/>
              </w:rPr>
              <w:t xml:space="preserve"> ΟΜΑΔΑ ΚΡΙΤΗΡΙΩΝ </w:t>
            </w:r>
            <w:r w:rsidRPr="002A516F">
              <w:rPr>
                <w:rFonts w:cs="Tahoma"/>
                <w:b/>
                <w:sz w:val="18"/>
                <w:szCs w:val="18"/>
              </w:rPr>
              <w:t xml:space="preserve">Τήρηση θεσμικού πλαισίου και ενσωμάτωση οριζόντιων πολιτικών </w:t>
            </w:r>
          </w:p>
          <w:p w:rsidR="00585862" w:rsidRPr="002A516F" w:rsidRDefault="00585862" w:rsidP="00D03EA9">
            <w:pPr>
              <w:spacing w:beforeLines="60" w:before="144" w:after="60"/>
              <w:jc w:val="center"/>
              <w:rPr>
                <w:rFonts w:cs="Tahoma"/>
                <w:b/>
                <w:bCs/>
                <w:color w:val="000000"/>
                <w:sz w:val="18"/>
                <w:szCs w:val="18"/>
              </w:rPr>
            </w:pPr>
          </w:p>
        </w:tc>
        <w:tc>
          <w:tcPr>
            <w:tcW w:w="2693" w:type="dxa"/>
            <w:gridSpan w:val="3"/>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left"/>
              <w:rPr>
                <w:rFonts w:cs="Tahoma"/>
                <w:color w:val="000000"/>
                <w:sz w:val="18"/>
                <w:szCs w:val="18"/>
              </w:rPr>
            </w:pPr>
            <w:r w:rsidRPr="002A516F">
              <w:rPr>
                <w:rFonts w:cs="Tahoma"/>
                <w:color w:val="000000"/>
                <w:sz w:val="18"/>
                <w:szCs w:val="18"/>
              </w:rPr>
              <w:t>Τήρηση εθνικών και κοινοτικών κανόνων ως προς τις δημόσιες συμβάσεις έργων, μελετών, προμηθειών και υπηρεσιών και εθνικών κανόνων για την απασχόληση προσωπικού</w:t>
            </w:r>
          </w:p>
        </w:tc>
        <w:tc>
          <w:tcPr>
            <w:tcW w:w="6521" w:type="dxa"/>
            <w:gridSpan w:val="6"/>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rPr>
                <w:rFonts w:cs="Tahoma"/>
                <w:sz w:val="18"/>
                <w:szCs w:val="18"/>
              </w:rPr>
            </w:pPr>
            <w:r w:rsidRPr="002A516F">
              <w:rPr>
                <w:rFonts w:cs="Tahoma"/>
                <w:sz w:val="18"/>
                <w:szCs w:val="18"/>
              </w:rPr>
              <w:t>Εξετάζεται εάν το προτεινόμενο στο ΤΔΠ θεσμικό πλαίσιο υλοποίησης των υποέργων συνάδει με το εθνικό και ενωσιακό δίκαιο.</w:t>
            </w:r>
          </w:p>
          <w:p w:rsidR="00585862" w:rsidRPr="002A516F" w:rsidRDefault="00585862" w:rsidP="00D03EA9">
            <w:pPr>
              <w:spacing w:beforeLines="60" w:before="144" w:after="60"/>
              <w:rPr>
                <w:sz w:val="18"/>
                <w:szCs w:val="18"/>
              </w:rPr>
            </w:pPr>
            <w:r w:rsidRPr="002A516F">
              <w:rPr>
                <w:sz w:val="18"/>
                <w:szCs w:val="18"/>
              </w:rPr>
              <w:t xml:space="preserve">Εφόσον έχουν προηγηθεί της αίτησης χρηματοδότησης σχετικές ενέργειες, εξετάζεται εάν ο δικαιούχος έχει τηρήσει μέχρι τη στιγμή της υποβολής της αίτησης χρηματοδότησης τους κατά περίπτωση ισχύοντες εθνικούς και κοινοτικούς κανόνες για την προτεινόμενη πράξη, σύμφωνα με τα προβλεπόμενα στις διαδικασίες έγκρισης σταδίων δημοσίων συμβάσεων του Εγχειριδίου Διαδικασιών του ΣΔΕ. Σε περίπτωση κατά την οποία διαπιστώνονται αποκλίσεις από την </w:t>
            </w:r>
            <w:r w:rsidRPr="002A516F">
              <w:rPr>
                <w:sz w:val="18"/>
                <w:szCs w:val="18"/>
              </w:rPr>
              <w:lastRenderedPageBreak/>
              <w:t>τήρηση των κανόνων, η ΔΑ δύναται να εντάξει την πράξη εφαρμόζοντας αναλογική ή κατ’ αποκοπή μείωση της συγχρηματοδοτούμενης δημόσιας δαπάνης.</w:t>
            </w:r>
          </w:p>
          <w:p w:rsidR="00585862" w:rsidRPr="009E6933" w:rsidRDefault="00585862" w:rsidP="00D03EA9">
            <w:pPr>
              <w:spacing w:beforeLines="60" w:before="144" w:after="60"/>
              <w:rPr>
                <w:rFonts w:cs="Tahoma"/>
                <w:color w:val="000000"/>
                <w:sz w:val="18"/>
                <w:szCs w:val="18"/>
              </w:rPr>
            </w:pPr>
            <w:r w:rsidRPr="00D24D41">
              <w:rPr>
                <w:sz w:val="18"/>
                <w:szCs w:val="18"/>
              </w:rPr>
              <w:t>Σε αντίθετη περίπτωση βεβαιώνεται από τον Νόμιμο εκπρόσωπο του Δικαιούχου στο ΤΔΠ.</w:t>
            </w:r>
            <w:r w:rsidRPr="009E6933">
              <w:rPr>
                <w:sz w:val="18"/>
                <w:szCs w:val="18"/>
              </w:rPr>
              <w:t xml:space="preserve"> </w:t>
            </w:r>
          </w:p>
        </w:tc>
        <w:tc>
          <w:tcPr>
            <w:tcW w:w="1417" w:type="dxa"/>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center"/>
              <w:rPr>
                <w:rFonts w:cs="Tahoma"/>
                <w:color w:val="000000"/>
                <w:sz w:val="18"/>
                <w:szCs w:val="18"/>
              </w:rPr>
            </w:pPr>
            <w:r w:rsidRPr="002A516F">
              <w:rPr>
                <w:rFonts w:cs="Tahoma"/>
                <w:color w:val="000000"/>
                <w:sz w:val="18"/>
                <w:szCs w:val="18"/>
              </w:rPr>
              <w:lastRenderedPageBreak/>
              <w:t>ναι/όχι</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center"/>
              <w:rPr>
                <w:rFonts w:cs="Tahoma"/>
                <w:color w:val="000000"/>
                <w:sz w:val="18"/>
                <w:szCs w:val="18"/>
              </w:rPr>
            </w:pPr>
          </w:p>
        </w:tc>
        <w:tc>
          <w:tcPr>
            <w:tcW w:w="993" w:type="dxa"/>
            <w:gridSpan w:val="2"/>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right"/>
              <w:rPr>
                <w:rFonts w:cs="Tahoma"/>
                <w:color w:val="000000"/>
                <w:sz w:val="18"/>
                <w:szCs w:val="18"/>
              </w:rPr>
            </w:pPr>
          </w:p>
        </w:tc>
      </w:tr>
      <w:tr w:rsidR="00585862" w:rsidRPr="002A516F" w:rsidTr="00585862">
        <w:tblPrEx>
          <w:tblBorders>
            <w:left w:val="single" w:sz="4" w:space="0" w:color="auto"/>
            <w:bottom w:val="double" w:sz="6" w:space="0" w:color="auto"/>
            <w:right w:val="double" w:sz="6" w:space="0" w:color="auto"/>
          </w:tblBorders>
        </w:tblPrEx>
        <w:trPr>
          <w:trHeight w:val="465"/>
        </w:trPr>
        <w:tc>
          <w:tcPr>
            <w:tcW w:w="426" w:type="dxa"/>
            <w:gridSpan w:val="2"/>
            <w:tcBorders>
              <w:top w:val="single" w:sz="4" w:space="0" w:color="auto"/>
              <w:left w:val="single" w:sz="4" w:space="0" w:color="auto"/>
              <w:bottom w:val="single" w:sz="4" w:space="0" w:color="auto"/>
              <w:right w:val="single" w:sz="4" w:space="0" w:color="auto"/>
            </w:tcBorders>
            <w:noWrap/>
            <w:vAlign w:val="center"/>
          </w:tcPr>
          <w:p w:rsidR="00585862" w:rsidRPr="002A516F" w:rsidRDefault="00585862" w:rsidP="00D03EA9">
            <w:pPr>
              <w:spacing w:beforeLines="60" w:before="144" w:after="60"/>
              <w:jc w:val="center"/>
              <w:rPr>
                <w:rFonts w:cs="Tahoma"/>
                <w:color w:val="000000"/>
                <w:sz w:val="18"/>
                <w:szCs w:val="18"/>
              </w:rPr>
            </w:pPr>
            <w:r w:rsidRPr="002A516F">
              <w:rPr>
                <w:rFonts w:cs="Tahoma"/>
                <w:color w:val="000000"/>
                <w:sz w:val="18"/>
                <w:szCs w:val="18"/>
              </w:rPr>
              <w:lastRenderedPageBreak/>
              <w:t>2</w:t>
            </w:r>
          </w:p>
        </w:tc>
        <w:tc>
          <w:tcPr>
            <w:tcW w:w="1843" w:type="dxa"/>
            <w:gridSpan w:val="2"/>
            <w:vMerge/>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center"/>
              <w:rPr>
                <w:rFonts w:cs="Tahoma"/>
                <w:b/>
                <w:bCs/>
                <w:color w:val="000000"/>
                <w:sz w:val="18"/>
                <w:szCs w:val="18"/>
              </w:rPr>
            </w:pPr>
          </w:p>
        </w:tc>
        <w:tc>
          <w:tcPr>
            <w:tcW w:w="2693" w:type="dxa"/>
            <w:gridSpan w:val="3"/>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left"/>
              <w:rPr>
                <w:rFonts w:eastAsiaTheme="minorHAnsi"/>
                <w:color w:val="000000"/>
                <w:sz w:val="18"/>
                <w:szCs w:val="18"/>
                <w:lang w:eastAsia="en-US"/>
              </w:rPr>
            </w:pPr>
            <w:r w:rsidRPr="002A516F">
              <w:rPr>
                <w:color w:val="000000"/>
                <w:sz w:val="18"/>
                <w:szCs w:val="18"/>
              </w:rPr>
              <w:t xml:space="preserve">Η πράξη ενέχει στοιχεία  κρατικής ενίσχυσης  </w:t>
            </w:r>
          </w:p>
        </w:tc>
        <w:tc>
          <w:tcPr>
            <w:tcW w:w="6521" w:type="dxa"/>
            <w:gridSpan w:val="6"/>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rPr>
                <w:rFonts w:eastAsiaTheme="minorHAnsi"/>
                <w:sz w:val="18"/>
                <w:szCs w:val="18"/>
                <w:lang w:eastAsia="en-US"/>
              </w:rPr>
            </w:pPr>
            <w:r w:rsidRPr="002A516F">
              <w:rPr>
                <w:sz w:val="18"/>
                <w:szCs w:val="18"/>
              </w:rPr>
              <w:t>Εφόσον η πράξη δεν ενέχει στοιχεία κρατικών ενισχύσεων κριτήριο λαμβάνει την τιμή ΝΑΙ.</w:t>
            </w:r>
          </w:p>
          <w:p w:rsidR="00585862" w:rsidRPr="002A516F" w:rsidRDefault="00585862" w:rsidP="00D03EA9">
            <w:pPr>
              <w:rPr>
                <w:sz w:val="18"/>
                <w:szCs w:val="18"/>
              </w:rPr>
            </w:pPr>
            <w:r w:rsidRPr="002A516F">
              <w:rPr>
                <w:sz w:val="18"/>
                <w:szCs w:val="18"/>
              </w:rPr>
              <w:t xml:space="preserve">Εφόσον η πράξη ενέχει στοιχεία κρατικών ενισχύσεων για να είναι η απάντηση θετική πρέπει να αποτυπώνονται οι ενέργειες στις οποίες έχει προβεί ο δικαιούχος ώστε να διασφαλίσει εκ των προτέρων το συμβιβάσιμο της χορηγούμενης με το δίκαιο του ανταγωνισμού περί κρατικών ενισχύσεων. </w:t>
            </w:r>
          </w:p>
          <w:p w:rsidR="00585862" w:rsidRPr="002A516F" w:rsidRDefault="00585862" w:rsidP="00D03EA9">
            <w:pPr>
              <w:rPr>
                <w:rFonts w:eastAsiaTheme="minorHAnsi"/>
                <w:sz w:val="18"/>
                <w:szCs w:val="18"/>
                <w:lang w:eastAsia="en-US"/>
              </w:rPr>
            </w:pPr>
            <w:r w:rsidRPr="002A516F">
              <w:rPr>
                <w:sz w:val="18"/>
                <w:szCs w:val="18"/>
              </w:rPr>
              <w:t>Λαμβάνοντας υπόψη ότι η έννοια της κρατικής ενίσχυσης είναι μία αντικειμενική και νομική έννοια που ορίζεται απευθείας από την Συνθήκη και ερμηνεύεται από το Δικαστήριο της Ευρωπαϊκής Ένωσης, στο συνημμένο Παράρτημα ΙΙΙ δίνονται κατευθύνσεις / οδηγίες  ώστε να εξετάζεται εάν η πράξη ενέχει στοιχεία κρατικής ενίσχυσης.</w:t>
            </w:r>
          </w:p>
        </w:tc>
        <w:tc>
          <w:tcPr>
            <w:tcW w:w="1417" w:type="dxa"/>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center"/>
              <w:rPr>
                <w:rFonts w:eastAsiaTheme="minorHAnsi"/>
                <w:color w:val="000000"/>
                <w:sz w:val="18"/>
                <w:szCs w:val="18"/>
                <w:lang w:eastAsia="en-US"/>
              </w:rPr>
            </w:pPr>
            <w:r w:rsidRPr="002A516F">
              <w:rPr>
                <w:color w:val="000000"/>
                <w:sz w:val="18"/>
                <w:szCs w:val="18"/>
              </w:rPr>
              <w:t>ναι/ όχι</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center"/>
              <w:rPr>
                <w:rFonts w:cs="Tahoma"/>
                <w:color w:val="000000"/>
                <w:sz w:val="18"/>
                <w:szCs w:val="18"/>
              </w:rPr>
            </w:pPr>
          </w:p>
        </w:tc>
        <w:tc>
          <w:tcPr>
            <w:tcW w:w="993" w:type="dxa"/>
            <w:gridSpan w:val="2"/>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center"/>
              <w:rPr>
                <w:rFonts w:cs="Tahoma"/>
                <w:color w:val="000000"/>
                <w:sz w:val="18"/>
                <w:szCs w:val="18"/>
              </w:rPr>
            </w:pPr>
          </w:p>
        </w:tc>
      </w:tr>
      <w:tr w:rsidR="00585862" w:rsidRPr="002A516F" w:rsidTr="00585862">
        <w:tblPrEx>
          <w:tblBorders>
            <w:left w:val="single" w:sz="4" w:space="0" w:color="auto"/>
            <w:bottom w:val="double" w:sz="6" w:space="0" w:color="auto"/>
            <w:right w:val="double" w:sz="6" w:space="0" w:color="auto"/>
          </w:tblBorders>
        </w:tblPrEx>
        <w:trPr>
          <w:trHeight w:val="465"/>
        </w:trPr>
        <w:tc>
          <w:tcPr>
            <w:tcW w:w="426" w:type="dxa"/>
            <w:gridSpan w:val="2"/>
            <w:tcBorders>
              <w:top w:val="single" w:sz="4" w:space="0" w:color="auto"/>
              <w:left w:val="single" w:sz="4" w:space="0" w:color="auto"/>
              <w:bottom w:val="single" w:sz="4" w:space="0" w:color="auto"/>
              <w:right w:val="single" w:sz="4" w:space="0" w:color="auto"/>
            </w:tcBorders>
            <w:noWrap/>
            <w:vAlign w:val="center"/>
          </w:tcPr>
          <w:p w:rsidR="00585862" w:rsidRPr="002A516F" w:rsidRDefault="00585862" w:rsidP="00D03EA9">
            <w:pPr>
              <w:spacing w:beforeLines="60" w:before="144" w:after="60"/>
              <w:jc w:val="center"/>
              <w:rPr>
                <w:rFonts w:cs="Tahoma"/>
                <w:color w:val="000000"/>
                <w:sz w:val="18"/>
                <w:szCs w:val="18"/>
              </w:rPr>
            </w:pPr>
            <w:r w:rsidRPr="002A516F">
              <w:rPr>
                <w:rFonts w:cs="Tahoma"/>
                <w:color w:val="000000"/>
                <w:sz w:val="18"/>
                <w:szCs w:val="18"/>
              </w:rPr>
              <w:t>3</w:t>
            </w:r>
          </w:p>
        </w:tc>
        <w:tc>
          <w:tcPr>
            <w:tcW w:w="1843" w:type="dxa"/>
            <w:gridSpan w:val="2"/>
            <w:vMerge/>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center"/>
              <w:rPr>
                <w:rFonts w:cs="Tahoma"/>
                <w:b/>
                <w:bCs/>
                <w:color w:val="000000"/>
                <w:sz w:val="18"/>
                <w:szCs w:val="18"/>
              </w:rPr>
            </w:pPr>
          </w:p>
        </w:tc>
        <w:tc>
          <w:tcPr>
            <w:tcW w:w="2693" w:type="dxa"/>
            <w:gridSpan w:val="3"/>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left"/>
              <w:rPr>
                <w:rFonts w:cs="Tahoma"/>
                <w:sz w:val="18"/>
                <w:szCs w:val="18"/>
              </w:rPr>
            </w:pPr>
            <w:r w:rsidRPr="002A516F">
              <w:rPr>
                <w:rFonts w:cs="Tahoma"/>
                <w:sz w:val="18"/>
                <w:szCs w:val="18"/>
              </w:rPr>
              <w:t>Αειφόρος ανάπτυξη</w:t>
            </w:r>
          </w:p>
        </w:tc>
        <w:tc>
          <w:tcPr>
            <w:tcW w:w="6521" w:type="dxa"/>
            <w:gridSpan w:val="6"/>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tabs>
                <w:tab w:val="left" w:pos="567"/>
              </w:tabs>
              <w:rPr>
                <w:sz w:val="18"/>
                <w:szCs w:val="18"/>
              </w:rPr>
            </w:pPr>
            <w:r w:rsidRPr="002A516F">
              <w:rPr>
                <w:sz w:val="18"/>
                <w:szCs w:val="18"/>
              </w:rPr>
              <w:t>Εξετάζεται με ποιο τρόπο η προτεινόμενη πράξη σέβεται τις αρχές της αειφόρου ανάπτυξης ειδικότερα σε σχέση με τους όρους, περιορισμούς και κατευθύνσεις της εγκεκριμένης ΚΥΑ Στρατηγικής Μελέτης Περιβαλλοντικών Επιπτώσεων του ΕΠ.</w:t>
            </w:r>
          </w:p>
        </w:tc>
        <w:tc>
          <w:tcPr>
            <w:tcW w:w="1417" w:type="dxa"/>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center"/>
              <w:rPr>
                <w:rFonts w:cs="Tahoma"/>
                <w:color w:val="000000"/>
                <w:sz w:val="18"/>
                <w:szCs w:val="18"/>
              </w:rPr>
            </w:pPr>
            <w:r w:rsidRPr="002A516F">
              <w:rPr>
                <w:rFonts w:cs="Tahoma"/>
                <w:color w:val="000000"/>
                <w:sz w:val="18"/>
                <w:szCs w:val="18"/>
              </w:rPr>
              <w:t xml:space="preserve">ναι/όχι </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center"/>
              <w:rPr>
                <w:rFonts w:cs="Tahoma"/>
                <w:color w:val="000000"/>
                <w:sz w:val="18"/>
                <w:szCs w:val="18"/>
              </w:rPr>
            </w:pPr>
          </w:p>
        </w:tc>
        <w:tc>
          <w:tcPr>
            <w:tcW w:w="993" w:type="dxa"/>
            <w:gridSpan w:val="2"/>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center"/>
              <w:rPr>
                <w:rFonts w:cs="Tahoma"/>
                <w:color w:val="000000"/>
                <w:sz w:val="18"/>
                <w:szCs w:val="18"/>
              </w:rPr>
            </w:pPr>
          </w:p>
        </w:tc>
      </w:tr>
      <w:tr w:rsidR="00585862" w:rsidRPr="002A516F" w:rsidTr="00585862">
        <w:tblPrEx>
          <w:tblBorders>
            <w:left w:val="single" w:sz="4" w:space="0" w:color="auto"/>
            <w:bottom w:val="double" w:sz="6" w:space="0" w:color="auto"/>
            <w:right w:val="double" w:sz="6" w:space="0" w:color="auto"/>
          </w:tblBorders>
        </w:tblPrEx>
        <w:trPr>
          <w:trHeight w:val="465"/>
        </w:trPr>
        <w:tc>
          <w:tcPr>
            <w:tcW w:w="426" w:type="dxa"/>
            <w:gridSpan w:val="2"/>
            <w:tcBorders>
              <w:top w:val="single" w:sz="4" w:space="0" w:color="auto"/>
              <w:left w:val="single" w:sz="4" w:space="0" w:color="auto"/>
              <w:bottom w:val="single" w:sz="4" w:space="0" w:color="auto"/>
              <w:right w:val="single" w:sz="4" w:space="0" w:color="auto"/>
            </w:tcBorders>
            <w:noWrap/>
            <w:vAlign w:val="center"/>
          </w:tcPr>
          <w:p w:rsidR="00585862" w:rsidRPr="002A516F" w:rsidRDefault="00585862" w:rsidP="00D03EA9">
            <w:pPr>
              <w:spacing w:beforeLines="60" w:before="144" w:after="60"/>
              <w:jc w:val="center"/>
              <w:rPr>
                <w:rFonts w:cs="Tahoma"/>
                <w:color w:val="000000"/>
                <w:sz w:val="18"/>
                <w:szCs w:val="18"/>
              </w:rPr>
            </w:pPr>
            <w:r w:rsidRPr="002A516F">
              <w:rPr>
                <w:rFonts w:cs="Tahoma"/>
                <w:color w:val="000000"/>
                <w:sz w:val="18"/>
                <w:szCs w:val="18"/>
              </w:rPr>
              <w:t>4</w:t>
            </w:r>
          </w:p>
        </w:tc>
        <w:tc>
          <w:tcPr>
            <w:tcW w:w="1843" w:type="dxa"/>
            <w:gridSpan w:val="2"/>
            <w:vMerge/>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center"/>
              <w:rPr>
                <w:rFonts w:cs="Tahoma"/>
                <w:b/>
                <w:bCs/>
                <w:color w:val="000000"/>
                <w:sz w:val="18"/>
                <w:szCs w:val="18"/>
              </w:rPr>
            </w:pPr>
          </w:p>
        </w:tc>
        <w:tc>
          <w:tcPr>
            <w:tcW w:w="2693" w:type="dxa"/>
            <w:gridSpan w:val="3"/>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left"/>
              <w:rPr>
                <w:rFonts w:cs="Tahoma"/>
                <w:sz w:val="18"/>
                <w:szCs w:val="18"/>
              </w:rPr>
            </w:pPr>
            <w:r w:rsidRPr="002A516F">
              <w:rPr>
                <w:rFonts w:cs="Tahoma"/>
                <w:sz w:val="18"/>
                <w:szCs w:val="18"/>
              </w:rPr>
              <w:t>Προαγωγή της ισότητας ανδρών και γυναικών και της μη διάκρισης</w:t>
            </w:r>
          </w:p>
        </w:tc>
        <w:tc>
          <w:tcPr>
            <w:tcW w:w="6521" w:type="dxa"/>
            <w:gridSpan w:val="6"/>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tabs>
                <w:tab w:val="left" w:pos="567"/>
              </w:tabs>
              <w:rPr>
                <w:sz w:val="18"/>
                <w:szCs w:val="18"/>
              </w:rPr>
            </w:pPr>
            <w:r w:rsidRPr="002A516F">
              <w:rPr>
                <w:sz w:val="18"/>
                <w:szCs w:val="18"/>
              </w:rPr>
              <w:t xml:space="preserve">Εξετάζεται εάν η προτεινόμενη πράξη προασπίζει την ισότητα μεταξύ ανδρών και γυναικών και αποτρέπει κάθε διάκριση λόγω φύλου, φυλής, εθνοτικής καταγωγής, θρησκείας, πεποιθήσεων, αναπηρίας, ηλικίας, γενετήσιου προσανατολισμού. Τμήμα Δ Τεχνικού Δελτίου , πεδίο 5 και 6. </w:t>
            </w:r>
            <w:r w:rsidRPr="002A516F">
              <w:rPr>
                <w:rFonts w:cs="Tahoma"/>
                <w:sz w:val="18"/>
                <w:szCs w:val="18"/>
              </w:rPr>
              <w:t>Διευκρινίζεται ότι η θετική απάντηση («ΝΑΙ») καλύπτει τις  περιπτώσεις, όπου το εν λόγω κριτήριο δεν δύναται να εφαρμοστεί.</w:t>
            </w:r>
          </w:p>
        </w:tc>
        <w:tc>
          <w:tcPr>
            <w:tcW w:w="1417" w:type="dxa"/>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center"/>
              <w:rPr>
                <w:rFonts w:cs="Tahoma"/>
                <w:color w:val="000000"/>
                <w:sz w:val="18"/>
                <w:szCs w:val="18"/>
              </w:rPr>
            </w:pPr>
            <w:r w:rsidRPr="002A516F">
              <w:rPr>
                <w:rFonts w:cs="Tahoma"/>
                <w:color w:val="000000"/>
                <w:sz w:val="18"/>
                <w:szCs w:val="18"/>
              </w:rPr>
              <w:t xml:space="preserve">ναι/όχι </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center"/>
              <w:rPr>
                <w:rFonts w:cs="Tahoma"/>
                <w:color w:val="000000"/>
                <w:sz w:val="18"/>
                <w:szCs w:val="18"/>
              </w:rPr>
            </w:pPr>
          </w:p>
        </w:tc>
        <w:tc>
          <w:tcPr>
            <w:tcW w:w="993" w:type="dxa"/>
            <w:gridSpan w:val="2"/>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center"/>
              <w:rPr>
                <w:rFonts w:cs="Tahoma"/>
                <w:color w:val="000000"/>
                <w:sz w:val="18"/>
                <w:szCs w:val="18"/>
              </w:rPr>
            </w:pPr>
          </w:p>
        </w:tc>
      </w:tr>
      <w:tr w:rsidR="00585862" w:rsidRPr="002A516F" w:rsidTr="00585862">
        <w:tblPrEx>
          <w:tblBorders>
            <w:left w:val="single" w:sz="4" w:space="0" w:color="auto"/>
            <w:bottom w:val="double" w:sz="6" w:space="0" w:color="auto"/>
            <w:right w:val="double" w:sz="6" w:space="0" w:color="auto"/>
          </w:tblBorders>
        </w:tblPrEx>
        <w:trPr>
          <w:trHeight w:val="465"/>
        </w:trPr>
        <w:tc>
          <w:tcPr>
            <w:tcW w:w="426" w:type="dxa"/>
            <w:gridSpan w:val="2"/>
            <w:tcBorders>
              <w:top w:val="single" w:sz="4" w:space="0" w:color="auto"/>
              <w:left w:val="single" w:sz="4" w:space="0" w:color="auto"/>
              <w:bottom w:val="single" w:sz="4" w:space="0" w:color="auto"/>
              <w:right w:val="single" w:sz="4" w:space="0" w:color="auto"/>
            </w:tcBorders>
            <w:noWrap/>
            <w:vAlign w:val="center"/>
          </w:tcPr>
          <w:p w:rsidR="00585862" w:rsidRPr="002A516F" w:rsidRDefault="00585862" w:rsidP="00D03EA9">
            <w:pPr>
              <w:spacing w:beforeLines="60" w:before="144" w:after="60"/>
              <w:jc w:val="center"/>
              <w:rPr>
                <w:rFonts w:cs="Tahoma"/>
                <w:color w:val="000000"/>
                <w:sz w:val="18"/>
                <w:szCs w:val="18"/>
              </w:rPr>
            </w:pPr>
            <w:r w:rsidRPr="002A516F">
              <w:rPr>
                <w:rFonts w:cs="Tahoma"/>
                <w:color w:val="000000"/>
                <w:sz w:val="18"/>
                <w:szCs w:val="18"/>
              </w:rPr>
              <w:t>5</w:t>
            </w:r>
          </w:p>
        </w:tc>
        <w:tc>
          <w:tcPr>
            <w:tcW w:w="1843" w:type="dxa"/>
            <w:gridSpan w:val="2"/>
            <w:vMerge/>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center"/>
              <w:rPr>
                <w:rFonts w:cs="Tahoma"/>
                <w:b/>
                <w:bCs/>
                <w:color w:val="000000"/>
                <w:sz w:val="18"/>
                <w:szCs w:val="18"/>
              </w:rPr>
            </w:pPr>
          </w:p>
        </w:tc>
        <w:tc>
          <w:tcPr>
            <w:tcW w:w="2693" w:type="dxa"/>
            <w:gridSpan w:val="3"/>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left"/>
              <w:rPr>
                <w:rFonts w:cs="Tahoma"/>
                <w:sz w:val="18"/>
                <w:szCs w:val="18"/>
              </w:rPr>
            </w:pPr>
            <w:r w:rsidRPr="002A516F">
              <w:rPr>
                <w:rFonts w:cs="Tahoma"/>
                <w:sz w:val="18"/>
                <w:szCs w:val="18"/>
              </w:rPr>
              <w:t>Εξασφάλιση της προσβασιμότητας των ατόμων με αναπηρία</w:t>
            </w:r>
          </w:p>
        </w:tc>
        <w:tc>
          <w:tcPr>
            <w:tcW w:w="6521" w:type="dxa"/>
            <w:gridSpan w:val="6"/>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tabs>
                <w:tab w:val="left" w:pos="567"/>
              </w:tabs>
              <w:ind w:left="65"/>
              <w:rPr>
                <w:rFonts w:eastAsia="Calibri" w:cs="Tahoma"/>
                <w:sz w:val="18"/>
                <w:szCs w:val="18"/>
              </w:rPr>
            </w:pPr>
            <w:r w:rsidRPr="002A516F">
              <w:rPr>
                <w:rFonts w:eastAsia="Calibri" w:cs="Tahoma"/>
                <w:sz w:val="18"/>
                <w:szCs w:val="18"/>
              </w:rPr>
              <w:t xml:space="preserve">Εξετάζεται πώς η πράξη διασφαλίζει την προσβασιμότητα των ατόμων με αναπηρία σύμφωνα με το ισχύον θεσμικό πλαίσιο. Σε περίπτωση κατά την οποία μία πράξη έχει ήδη συμβασιοποιηθεί και δεν έχει γίνει πρόβλεψη για τα ΑΜΕΑ, εφόσον απαιτείται από τη φύση της πράξης και την κείμενη νομοθεσία, η θετική αξιολόγηση θα πρέπει να τεκμηριώνεται με τη δέσμευση του δυνητικού δικαιούχου ότι θα αναλάβει όλες τις δαπάνες προσαρμογής για εξασφάλιση προσβασιμότητας για ΑΜΕΑ με δικά του έξοδα. Για την αξιολόγηση του κριτηρίου αυτού επισυνάπτεται σχετικό </w:t>
            </w:r>
            <w:r w:rsidRPr="002A516F">
              <w:rPr>
                <w:rFonts w:eastAsia="Calibri" w:cs="Tahoma"/>
                <w:b/>
                <w:sz w:val="18"/>
                <w:szCs w:val="18"/>
              </w:rPr>
              <w:t>Παράρτημα ΙΙ.</w:t>
            </w:r>
          </w:p>
          <w:p w:rsidR="00585862" w:rsidRPr="002A516F" w:rsidRDefault="00585862" w:rsidP="00D03EA9">
            <w:pPr>
              <w:tabs>
                <w:tab w:val="left" w:pos="567"/>
              </w:tabs>
              <w:ind w:left="65" w:firstLine="1"/>
              <w:rPr>
                <w:rFonts w:eastAsia="Calibri" w:cs="Tahoma"/>
                <w:sz w:val="18"/>
                <w:szCs w:val="18"/>
              </w:rPr>
            </w:pPr>
            <w:r w:rsidRPr="002A516F">
              <w:rPr>
                <w:rFonts w:eastAsia="Calibri" w:cs="Tahoma"/>
                <w:sz w:val="18"/>
                <w:szCs w:val="18"/>
              </w:rPr>
              <w:t>Ειδικά για το εν λόγω κριτήριο διευκρινίζεται ότι η θετική απάντηση («ΝΑΙ») καλύπτει τις ακόλουθες περιπτώσεις:</w:t>
            </w:r>
          </w:p>
          <w:p w:rsidR="00585862" w:rsidRPr="002A516F" w:rsidRDefault="00585862" w:rsidP="00D03EA9">
            <w:pPr>
              <w:numPr>
                <w:ilvl w:val="0"/>
                <w:numId w:val="8"/>
              </w:numPr>
              <w:ind w:left="426"/>
              <w:rPr>
                <w:rFonts w:eastAsia="Calibri" w:cs="Tahoma"/>
                <w:sz w:val="18"/>
                <w:szCs w:val="18"/>
              </w:rPr>
            </w:pPr>
            <w:r w:rsidRPr="002A516F">
              <w:rPr>
                <w:rFonts w:eastAsia="Calibri" w:cs="Tahoma"/>
                <w:sz w:val="18"/>
                <w:szCs w:val="18"/>
              </w:rPr>
              <w:t>Στην πράξη περιλαμβάνονται όλες οι απαιτήσεις, σύμφωνα με το ισχύον θεσμικό πλαίσιο, ώστε να εξασφαλίζεται η προσβασιμότητα στα ΑμεΑ.</w:t>
            </w:r>
          </w:p>
          <w:p w:rsidR="00585862" w:rsidRPr="002A516F" w:rsidRDefault="00585862" w:rsidP="00D03EA9">
            <w:pPr>
              <w:numPr>
                <w:ilvl w:val="0"/>
                <w:numId w:val="8"/>
              </w:numPr>
              <w:ind w:left="426"/>
              <w:rPr>
                <w:rFonts w:eastAsia="Calibri" w:cs="Tahoma"/>
                <w:sz w:val="18"/>
                <w:szCs w:val="18"/>
              </w:rPr>
            </w:pPr>
            <w:r w:rsidRPr="002A516F">
              <w:rPr>
                <w:rFonts w:eastAsia="Calibri"/>
                <w:sz w:val="18"/>
                <w:szCs w:val="18"/>
              </w:rPr>
              <w:t xml:space="preserve">Δεν προβλέπονται απαιτήσεις για την εξασφάλιση της προσβασιμότητας στα ΑμεΑ, λαμβάνοντας υπόψη τη φύση της πράξης βάσει της οποίας δεν κωλύεται ή δεν απαιτείται η προσβασιμότητα στα ΑμεΑ </w:t>
            </w:r>
          </w:p>
        </w:tc>
        <w:tc>
          <w:tcPr>
            <w:tcW w:w="1417" w:type="dxa"/>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center"/>
              <w:rPr>
                <w:rFonts w:cs="Tahoma"/>
                <w:color w:val="000000"/>
                <w:sz w:val="18"/>
                <w:szCs w:val="18"/>
              </w:rPr>
            </w:pPr>
            <w:r w:rsidRPr="002A516F">
              <w:rPr>
                <w:rFonts w:cs="Tahoma"/>
                <w:color w:val="000000"/>
                <w:sz w:val="18"/>
                <w:szCs w:val="18"/>
              </w:rPr>
              <w:t xml:space="preserve">ναι/όχι </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center"/>
              <w:rPr>
                <w:rFonts w:cs="Tahoma"/>
                <w:color w:val="000000"/>
                <w:sz w:val="18"/>
                <w:szCs w:val="18"/>
              </w:rPr>
            </w:pPr>
          </w:p>
        </w:tc>
        <w:tc>
          <w:tcPr>
            <w:tcW w:w="993" w:type="dxa"/>
            <w:gridSpan w:val="2"/>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center"/>
              <w:rPr>
                <w:rFonts w:cs="Tahoma"/>
                <w:color w:val="000000"/>
                <w:sz w:val="18"/>
                <w:szCs w:val="18"/>
              </w:rPr>
            </w:pPr>
          </w:p>
        </w:tc>
      </w:tr>
      <w:tr w:rsidR="00585862" w:rsidRPr="002A516F" w:rsidTr="00585862">
        <w:tblPrEx>
          <w:tblBorders>
            <w:left w:val="single" w:sz="4" w:space="0" w:color="auto"/>
            <w:bottom w:val="double" w:sz="6" w:space="0" w:color="auto"/>
            <w:right w:val="double" w:sz="6" w:space="0" w:color="auto"/>
          </w:tblBorders>
        </w:tblPrEx>
        <w:trPr>
          <w:trHeight w:val="465"/>
        </w:trPr>
        <w:tc>
          <w:tcPr>
            <w:tcW w:w="15027" w:type="dxa"/>
            <w:gridSpan w:val="18"/>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left"/>
              <w:rPr>
                <w:rFonts w:cs="Tahoma"/>
                <w:color w:val="000000"/>
                <w:sz w:val="20"/>
                <w:szCs w:val="20"/>
              </w:rPr>
            </w:pPr>
            <w:r w:rsidRPr="002A516F">
              <w:rPr>
                <w:rFonts w:cs="Tahoma"/>
                <w:b/>
                <w:color w:val="000000"/>
                <w:sz w:val="20"/>
                <w:szCs w:val="20"/>
              </w:rPr>
              <w:t>Προϋπόθεση για θετική αξιολόγηση: Η πράξη θα πρέπει να λαμβάνει την τιμή ΝΑΙ σε όλα τα κριτήρια</w:t>
            </w:r>
            <w:r>
              <w:rPr>
                <w:rFonts w:cs="Tahoma"/>
                <w:b/>
                <w:color w:val="000000"/>
                <w:sz w:val="20"/>
                <w:szCs w:val="20"/>
              </w:rPr>
              <w:t>.</w:t>
            </w:r>
          </w:p>
        </w:tc>
      </w:tr>
      <w:tr w:rsidR="00585862" w:rsidRPr="002A516F" w:rsidTr="00585862">
        <w:tblPrEx>
          <w:tblBorders>
            <w:left w:val="single" w:sz="4" w:space="0" w:color="auto"/>
            <w:bottom w:val="double" w:sz="6" w:space="0" w:color="auto"/>
            <w:right w:val="double" w:sz="6" w:space="0" w:color="auto"/>
          </w:tblBorders>
        </w:tblPrEx>
        <w:trPr>
          <w:trHeight w:val="465"/>
        </w:trPr>
        <w:tc>
          <w:tcPr>
            <w:tcW w:w="15027" w:type="dxa"/>
            <w:gridSpan w:val="18"/>
            <w:tcBorders>
              <w:top w:val="single" w:sz="4" w:space="0" w:color="auto"/>
              <w:left w:val="single" w:sz="4" w:space="0" w:color="auto"/>
              <w:bottom w:val="single" w:sz="4" w:space="0" w:color="auto"/>
              <w:right w:val="single" w:sz="4" w:space="0" w:color="auto"/>
            </w:tcBorders>
            <w:shd w:val="clear" w:color="auto" w:fill="BFBFBF"/>
            <w:vAlign w:val="center"/>
          </w:tcPr>
          <w:p w:rsidR="00585862" w:rsidRPr="002A516F" w:rsidRDefault="00585862" w:rsidP="00D03EA9">
            <w:pPr>
              <w:spacing w:beforeLines="60" w:before="144" w:after="60"/>
              <w:jc w:val="right"/>
              <w:rPr>
                <w:rFonts w:cs="Tahoma"/>
                <w:color w:val="000000"/>
                <w:sz w:val="18"/>
                <w:szCs w:val="18"/>
              </w:rPr>
            </w:pPr>
          </w:p>
        </w:tc>
      </w:tr>
      <w:tr w:rsidR="00585862" w:rsidRPr="002A516F" w:rsidTr="00585862">
        <w:tblPrEx>
          <w:tblBorders>
            <w:left w:val="single" w:sz="4" w:space="0" w:color="auto"/>
            <w:bottom w:val="double" w:sz="6" w:space="0" w:color="auto"/>
            <w:right w:val="double" w:sz="6" w:space="0" w:color="auto"/>
          </w:tblBorders>
        </w:tblPrEx>
        <w:trPr>
          <w:trHeight w:val="465"/>
        </w:trPr>
        <w:tc>
          <w:tcPr>
            <w:tcW w:w="426" w:type="dxa"/>
            <w:gridSpan w:val="2"/>
            <w:tcBorders>
              <w:top w:val="single" w:sz="4" w:space="0" w:color="auto"/>
              <w:left w:val="single" w:sz="4" w:space="0" w:color="auto"/>
              <w:bottom w:val="single" w:sz="4" w:space="0" w:color="auto"/>
              <w:right w:val="single" w:sz="4" w:space="0" w:color="auto"/>
            </w:tcBorders>
            <w:noWrap/>
            <w:vAlign w:val="center"/>
          </w:tcPr>
          <w:p w:rsidR="00585862" w:rsidRPr="002A516F" w:rsidRDefault="00585862" w:rsidP="00D03EA9">
            <w:pPr>
              <w:spacing w:beforeLines="60" w:before="144" w:after="60"/>
              <w:jc w:val="center"/>
              <w:rPr>
                <w:rFonts w:cs="Tahoma"/>
                <w:color w:val="000000"/>
                <w:sz w:val="18"/>
                <w:szCs w:val="18"/>
              </w:rPr>
            </w:pPr>
            <w:r w:rsidRPr="002A516F">
              <w:rPr>
                <w:rFonts w:cs="Tahoma"/>
                <w:color w:val="000000"/>
                <w:sz w:val="18"/>
                <w:szCs w:val="18"/>
              </w:rPr>
              <w:t>1</w:t>
            </w:r>
          </w:p>
        </w:tc>
        <w:tc>
          <w:tcPr>
            <w:tcW w:w="1843" w:type="dxa"/>
            <w:gridSpan w:val="2"/>
            <w:vMerge w:val="restart"/>
            <w:tcBorders>
              <w:top w:val="single" w:sz="4" w:space="0" w:color="auto"/>
              <w:left w:val="single" w:sz="4" w:space="0" w:color="auto"/>
              <w:right w:val="single" w:sz="4" w:space="0" w:color="auto"/>
            </w:tcBorders>
            <w:vAlign w:val="center"/>
          </w:tcPr>
          <w:p w:rsidR="00585862" w:rsidRPr="002A516F" w:rsidRDefault="00585862" w:rsidP="00D03EA9">
            <w:pPr>
              <w:spacing w:beforeLines="60" w:before="144" w:after="60"/>
              <w:jc w:val="center"/>
              <w:rPr>
                <w:rFonts w:cs="Tahoma"/>
                <w:b/>
                <w:bCs/>
                <w:color w:val="000000"/>
                <w:sz w:val="18"/>
                <w:szCs w:val="18"/>
              </w:rPr>
            </w:pPr>
            <w:r w:rsidRPr="002A516F">
              <w:rPr>
                <w:rFonts w:cs="Tahoma"/>
                <w:b/>
                <w:bCs/>
                <w:color w:val="000000"/>
                <w:sz w:val="18"/>
                <w:szCs w:val="18"/>
              </w:rPr>
              <w:t>3</w:t>
            </w:r>
            <w:r w:rsidRPr="002A516F">
              <w:rPr>
                <w:rFonts w:cs="Tahoma"/>
                <w:b/>
                <w:bCs/>
                <w:color w:val="000000"/>
                <w:sz w:val="18"/>
                <w:szCs w:val="18"/>
                <w:vertAlign w:val="superscript"/>
              </w:rPr>
              <w:t>Η</w:t>
            </w:r>
            <w:r w:rsidRPr="002A516F">
              <w:rPr>
                <w:rFonts w:cs="Tahoma"/>
                <w:b/>
                <w:bCs/>
                <w:color w:val="000000"/>
                <w:sz w:val="18"/>
                <w:szCs w:val="18"/>
              </w:rPr>
              <w:t xml:space="preserve"> ΟΜΑΔΑ ΚΡΙΤΗΡΙΩΝ </w:t>
            </w:r>
            <w:r w:rsidRPr="002A516F">
              <w:rPr>
                <w:rFonts w:cs="Tahoma"/>
                <w:b/>
                <w:bCs/>
                <w:color w:val="000000"/>
                <w:sz w:val="18"/>
                <w:szCs w:val="18"/>
              </w:rPr>
              <w:lastRenderedPageBreak/>
              <w:t>Σκοπιμότητα πράξης</w:t>
            </w:r>
          </w:p>
        </w:tc>
        <w:tc>
          <w:tcPr>
            <w:tcW w:w="2693" w:type="dxa"/>
            <w:gridSpan w:val="3"/>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left"/>
              <w:rPr>
                <w:rFonts w:cs="Tahoma"/>
                <w:color w:val="000000"/>
                <w:sz w:val="18"/>
                <w:szCs w:val="18"/>
              </w:rPr>
            </w:pPr>
            <w:r w:rsidRPr="002A516F">
              <w:rPr>
                <w:rFonts w:cs="Tahoma"/>
                <w:sz w:val="18"/>
                <w:szCs w:val="18"/>
              </w:rPr>
              <w:lastRenderedPageBreak/>
              <w:t xml:space="preserve">Αναγκαιότητα υλοποίησης της </w:t>
            </w:r>
            <w:r w:rsidRPr="002A516F">
              <w:rPr>
                <w:rFonts w:cs="Tahoma"/>
                <w:sz w:val="18"/>
                <w:szCs w:val="18"/>
              </w:rPr>
              <w:lastRenderedPageBreak/>
              <w:t>Πράξης</w:t>
            </w:r>
          </w:p>
        </w:tc>
        <w:tc>
          <w:tcPr>
            <w:tcW w:w="6521" w:type="dxa"/>
            <w:gridSpan w:val="6"/>
            <w:tcBorders>
              <w:top w:val="single" w:sz="4" w:space="0" w:color="auto"/>
              <w:left w:val="single" w:sz="4" w:space="0" w:color="auto"/>
              <w:bottom w:val="single" w:sz="4" w:space="0" w:color="auto"/>
              <w:right w:val="single" w:sz="4" w:space="0" w:color="auto"/>
            </w:tcBorders>
          </w:tcPr>
          <w:p w:rsidR="00585862" w:rsidRPr="002A516F" w:rsidRDefault="00585862" w:rsidP="00D03EA9">
            <w:pPr>
              <w:contextualSpacing/>
              <w:rPr>
                <w:rFonts w:eastAsia="Calibri"/>
                <w:sz w:val="18"/>
                <w:szCs w:val="18"/>
              </w:rPr>
            </w:pPr>
            <w:r w:rsidRPr="002A516F">
              <w:rPr>
                <w:rFonts w:eastAsia="Calibri" w:cs="Tahoma"/>
                <w:sz w:val="18"/>
                <w:szCs w:val="18"/>
              </w:rPr>
              <w:lastRenderedPageBreak/>
              <w:t xml:space="preserve">Εξετάζεται η παρεχόμενη στο ΤΔΠ τεκμηρίωση για την αναγκαιότητα υλοποίησης της πράξης και ο τρόπος με τον οποίο η προτεινόμενη πράξη συμβάλλει στην αντιμετώπιση της ανάγκης ή </w:t>
            </w:r>
            <w:r w:rsidRPr="002A516F">
              <w:rPr>
                <w:rFonts w:eastAsia="Calibri"/>
                <w:sz w:val="18"/>
                <w:szCs w:val="18"/>
              </w:rPr>
              <w:lastRenderedPageBreak/>
              <w:t xml:space="preserve">προβλήματος που έχει εντοπιστεί και του ειδικού στόχου που έχει προσδιοριστεί (όπως αναφέρεται στο τμήμα Ε αυτού). </w:t>
            </w:r>
          </w:p>
          <w:p w:rsidR="00585862" w:rsidRPr="009B38F4" w:rsidRDefault="00585862" w:rsidP="00D03EA9">
            <w:pPr>
              <w:contextualSpacing/>
              <w:rPr>
                <w:rFonts w:eastAsia="Calibri"/>
                <w:sz w:val="18"/>
                <w:szCs w:val="18"/>
              </w:rPr>
            </w:pPr>
            <w:r>
              <w:rPr>
                <w:rFonts w:eastAsia="Calibri"/>
                <w:sz w:val="18"/>
                <w:szCs w:val="18"/>
              </w:rPr>
              <w:t xml:space="preserve">Η </w:t>
            </w:r>
            <w:r w:rsidRPr="002A516F">
              <w:rPr>
                <w:rFonts w:eastAsia="Calibri"/>
                <w:sz w:val="18"/>
                <w:szCs w:val="18"/>
              </w:rPr>
              <w:t xml:space="preserve">πράξη θεωρείται αναγκαία εφόσον περιλαμβάνεται </w:t>
            </w:r>
            <w:r w:rsidRPr="009B38F4">
              <w:rPr>
                <w:rFonts w:eastAsia="Calibri"/>
                <w:sz w:val="18"/>
                <w:szCs w:val="18"/>
              </w:rPr>
              <w:t xml:space="preserve">στο </w:t>
            </w:r>
            <w:r>
              <w:rPr>
                <w:rFonts w:eastAsia="Calibri"/>
                <w:sz w:val="18"/>
                <w:szCs w:val="18"/>
              </w:rPr>
              <w:t xml:space="preserve">εγκεκριμένο </w:t>
            </w:r>
            <w:r w:rsidRPr="009B38F4">
              <w:rPr>
                <w:rFonts w:eastAsia="Calibri"/>
                <w:sz w:val="18"/>
                <w:szCs w:val="18"/>
              </w:rPr>
              <w:t>Στρατηγικό Πλαίσιο Επενδύσεων Μεταφορών (ΣΠΕΜ)</w:t>
            </w:r>
            <w:r w:rsidRPr="002A516F">
              <w:rPr>
                <w:rFonts w:eastAsia="Calibri"/>
                <w:sz w:val="18"/>
                <w:szCs w:val="18"/>
              </w:rPr>
              <w:t xml:space="preserve">. </w:t>
            </w:r>
            <w:r w:rsidRPr="009B38F4">
              <w:rPr>
                <w:rFonts w:eastAsia="Calibri"/>
                <w:sz w:val="18"/>
                <w:szCs w:val="18"/>
              </w:rPr>
              <w:t xml:space="preserve"> </w:t>
            </w:r>
          </w:p>
        </w:tc>
        <w:tc>
          <w:tcPr>
            <w:tcW w:w="1417" w:type="dxa"/>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center"/>
              <w:rPr>
                <w:rFonts w:cs="Tahoma"/>
                <w:color w:val="FF0000"/>
                <w:sz w:val="18"/>
                <w:szCs w:val="18"/>
              </w:rPr>
            </w:pPr>
            <w:r w:rsidRPr="002A516F">
              <w:rPr>
                <w:rFonts w:cs="Tahoma"/>
                <w:sz w:val="18"/>
                <w:szCs w:val="18"/>
              </w:rPr>
              <w:lastRenderedPageBreak/>
              <w:t>ναι/όχι</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center"/>
              <w:rPr>
                <w:rFonts w:cs="Tahoma"/>
                <w:color w:val="FF0000"/>
                <w:sz w:val="18"/>
                <w:szCs w:val="18"/>
              </w:rPr>
            </w:pPr>
          </w:p>
        </w:tc>
        <w:tc>
          <w:tcPr>
            <w:tcW w:w="993" w:type="dxa"/>
            <w:gridSpan w:val="2"/>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center"/>
              <w:rPr>
                <w:rFonts w:cs="Tahoma"/>
                <w:color w:val="FF0000"/>
                <w:sz w:val="18"/>
                <w:szCs w:val="18"/>
              </w:rPr>
            </w:pPr>
          </w:p>
        </w:tc>
      </w:tr>
      <w:tr w:rsidR="00585862" w:rsidRPr="002A516F" w:rsidTr="00585862">
        <w:tblPrEx>
          <w:tblBorders>
            <w:left w:val="single" w:sz="4" w:space="0" w:color="auto"/>
            <w:bottom w:val="double" w:sz="6" w:space="0" w:color="auto"/>
            <w:right w:val="double" w:sz="6" w:space="0" w:color="auto"/>
          </w:tblBorders>
        </w:tblPrEx>
        <w:trPr>
          <w:trHeight w:val="1977"/>
        </w:trPr>
        <w:tc>
          <w:tcPr>
            <w:tcW w:w="426" w:type="dxa"/>
            <w:gridSpan w:val="2"/>
            <w:tcBorders>
              <w:top w:val="single" w:sz="4" w:space="0" w:color="auto"/>
              <w:left w:val="single" w:sz="4" w:space="0" w:color="auto"/>
              <w:right w:val="single" w:sz="4" w:space="0" w:color="auto"/>
            </w:tcBorders>
            <w:noWrap/>
            <w:vAlign w:val="center"/>
          </w:tcPr>
          <w:p w:rsidR="00585862" w:rsidRPr="002A516F" w:rsidRDefault="00585862" w:rsidP="00D03EA9">
            <w:pPr>
              <w:spacing w:beforeLines="60" w:before="144" w:after="60"/>
              <w:jc w:val="center"/>
              <w:rPr>
                <w:rFonts w:cs="Tahoma"/>
                <w:color w:val="000000"/>
                <w:sz w:val="18"/>
                <w:szCs w:val="18"/>
              </w:rPr>
            </w:pPr>
            <w:r w:rsidRPr="002A516F">
              <w:rPr>
                <w:rFonts w:cs="Tahoma"/>
                <w:color w:val="000000"/>
                <w:sz w:val="18"/>
                <w:szCs w:val="18"/>
              </w:rPr>
              <w:lastRenderedPageBreak/>
              <w:t>2</w:t>
            </w:r>
          </w:p>
        </w:tc>
        <w:tc>
          <w:tcPr>
            <w:tcW w:w="1843" w:type="dxa"/>
            <w:gridSpan w:val="2"/>
            <w:vMerge/>
            <w:tcBorders>
              <w:left w:val="single" w:sz="4" w:space="0" w:color="auto"/>
              <w:right w:val="single" w:sz="4" w:space="0" w:color="auto"/>
            </w:tcBorders>
            <w:vAlign w:val="center"/>
          </w:tcPr>
          <w:p w:rsidR="00585862" w:rsidRPr="002A516F" w:rsidRDefault="00585862" w:rsidP="00D03EA9">
            <w:pPr>
              <w:spacing w:beforeLines="60" w:before="144" w:after="60"/>
              <w:jc w:val="center"/>
              <w:rPr>
                <w:rFonts w:cs="Tahoma"/>
                <w:b/>
                <w:bCs/>
                <w:color w:val="000000"/>
                <w:sz w:val="18"/>
                <w:szCs w:val="18"/>
              </w:rPr>
            </w:pPr>
          </w:p>
        </w:tc>
        <w:tc>
          <w:tcPr>
            <w:tcW w:w="2693" w:type="dxa"/>
            <w:gridSpan w:val="3"/>
            <w:tcBorders>
              <w:top w:val="single" w:sz="4" w:space="0" w:color="auto"/>
              <w:left w:val="single" w:sz="4" w:space="0" w:color="auto"/>
              <w:right w:val="single" w:sz="4" w:space="0" w:color="auto"/>
            </w:tcBorders>
            <w:vAlign w:val="center"/>
          </w:tcPr>
          <w:p w:rsidR="00585862" w:rsidRPr="002A516F" w:rsidRDefault="00585862" w:rsidP="00D03EA9">
            <w:pPr>
              <w:spacing w:beforeLines="60" w:before="144" w:after="60"/>
              <w:jc w:val="left"/>
              <w:rPr>
                <w:rFonts w:cs="Tahoma"/>
                <w:color w:val="000000"/>
                <w:sz w:val="18"/>
                <w:szCs w:val="18"/>
              </w:rPr>
            </w:pPr>
            <w:r w:rsidRPr="002A516F">
              <w:rPr>
                <w:rFonts w:cs="Tahoma"/>
                <w:color w:val="000000"/>
                <w:sz w:val="18"/>
                <w:szCs w:val="18"/>
              </w:rPr>
              <w:t>Αποτελεσματικότητα</w:t>
            </w:r>
          </w:p>
        </w:tc>
        <w:tc>
          <w:tcPr>
            <w:tcW w:w="6521" w:type="dxa"/>
            <w:gridSpan w:val="6"/>
            <w:tcBorders>
              <w:top w:val="single" w:sz="4" w:space="0" w:color="auto"/>
              <w:left w:val="single" w:sz="4" w:space="0" w:color="auto"/>
              <w:right w:val="single" w:sz="4" w:space="0" w:color="auto"/>
            </w:tcBorders>
          </w:tcPr>
          <w:p w:rsidR="00585862" w:rsidRPr="007E36DA" w:rsidRDefault="00585862" w:rsidP="00D03EA9">
            <w:pPr>
              <w:pStyle w:val="11"/>
              <w:ind w:left="0"/>
              <w:rPr>
                <w:rFonts w:cs="Tahoma"/>
                <w:sz w:val="18"/>
                <w:szCs w:val="18"/>
              </w:rPr>
            </w:pPr>
            <w:r w:rsidRPr="007E36DA">
              <w:rPr>
                <w:rFonts w:cs="Tahoma"/>
                <w:sz w:val="18"/>
                <w:szCs w:val="18"/>
              </w:rPr>
              <w:t>Εξετάζεται η συμβολή της προτεινόμενης πράξης στην επίτευξη των στόχων που έχουν τεθεί σε επίπεδο δεικτών, όπως προσδιορίζονται στην Πρόσκληση.</w:t>
            </w:r>
          </w:p>
          <w:p w:rsidR="00585862" w:rsidRPr="007E36DA" w:rsidRDefault="00585862" w:rsidP="00D03EA9">
            <w:pPr>
              <w:spacing w:beforeLines="60" w:before="144" w:after="60"/>
              <w:rPr>
                <w:sz w:val="18"/>
                <w:szCs w:val="18"/>
              </w:rPr>
            </w:pPr>
            <w:r w:rsidRPr="007E36DA">
              <w:rPr>
                <w:sz w:val="18"/>
                <w:szCs w:val="18"/>
              </w:rPr>
              <w:t>Ο βαθμός συμβολής εκφρ</w:t>
            </w:r>
            <w:r>
              <w:rPr>
                <w:sz w:val="18"/>
                <w:szCs w:val="18"/>
              </w:rPr>
              <w:t>άζεται ως πηλίκο των τιμών δεικτών</w:t>
            </w:r>
            <w:r w:rsidRPr="007E36DA">
              <w:rPr>
                <w:sz w:val="18"/>
                <w:szCs w:val="18"/>
              </w:rPr>
              <w:t xml:space="preserve"> εκροής </w:t>
            </w:r>
            <w:r>
              <w:rPr>
                <w:sz w:val="18"/>
                <w:szCs w:val="18"/>
              </w:rPr>
              <w:t>για την πράξη και την πρόσκληση</w:t>
            </w:r>
            <w:r w:rsidRPr="007E36DA">
              <w:rPr>
                <w:sz w:val="18"/>
                <w:szCs w:val="18"/>
              </w:rPr>
              <w:t>: Πν</w:t>
            </w:r>
            <w:r>
              <w:rPr>
                <w:sz w:val="18"/>
                <w:szCs w:val="18"/>
              </w:rPr>
              <w:t xml:space="preserve"> </w:t>
            </w:r>
            <w:r w:rsidRPr="007E36DA">
              <w:rPr>
                <w:sz w:val="18"/>
                <w:szCs w:val="18"/>
              </w:rPr>
              <w:t>= (</w:t>
            </w:r>
            <w:r>
              <w:rPr>
                <w:sz w:val="18"/>
                <w:szCs w:val="18"/>
              </w:rPr>
              <w:t>άθροισμα δεικτών</w:t>
            </w:r>
            <w:r w:rsidRPr="007E36DA">
              <w:rPr>
                <w:sz w:val="18"/>
                <w:szCs w:val="18"/>
              </w:rPr>
              <w:t xml:space="preserve"> εκροής πράξης) / (</w:t>
            </w:r>
            <w:r>
              <w:rPr>
                <w:sz w:val="18"/>
                <w:szCs w:val="18"/>
              </w:rPr>
              <w:t>άθροισμα δεικτών</w:t>
            </w:r>
            <w:r w:rsidRPr="007E36DA">
              <w:rPr>
                <w:sz w:val="18"/>
                <w:szCs w:val="18"/>
              </w:rPr>
              <w:t xml:space="preserve"> εκροής για την Πρόσκληση). </w:t>
            </w:r>
          </w:p>
          <w:p w:rsidR="00585862" w:rsidRPr="002A516F" w:rsidRDefault="00585862" w:rsidP="00D03EA9">
            <w:pPr>
              <w:spacing w:beforeLines="60" w:before="144" w:after="60"/>
              <w:rPr>
                <w:rFonts w:cs="Tahoma"/>
                <w:color w:val="FF0000"/>
                <w:sz w:val="18"/>
                <w:szCs w:val="18"/>
              </w:rPr>
            </w:pPr>
            <w:r w:rsidRPr="002B2F62">
              <w:rPr>
                <w:sz w:val="18"/>
                <w:szCs w:val="18"/>
              </w:rPr>
              <w:t xml:space="preserve">Η βαθμολογία της πράξης είναι θετική εφόσον ο βαθμός συμβολής είναι μεγαλύτερος του </w:t>
            </w:r>
            <w:r>
              <w:rPr>
                <w:sz w:val="18"/>
                <w:szCs w:val="18"/>
              </w:rPr>
              <w:t>0</w:t>
            </w:r>
            <w:r w:rsidRPr="00427500">
              <w:rPr>
                <w:sz w:val="18"/>
                <w:szCs w:val="18"/>
              </w:rPr>
              <w:t>,15</w:t>
            </w:r>
            <w:r w:rsidRPr="00C577FC">
              <w:rPr>
                <w:sz w:val="18"/>
                <w:szCs w:val="18"/>
              </w:rPr>
              <w:t xml:space="preserve">. </w:t>
            </w:r>
            <w:r w:rsidRPr="002B2F62">
              <w:rPr>
                <w:sz w:val="18"/>
                <w:szCs w:val="18"/>
              </w:rPr>
              <w:t>Σε περίπτωση που ο δείκτης είναι μικρότερος χρειάζεται επαρκής αιτιολόγηση</w:t>
            </w:r>
            <w:r>
              <w:rPr>
                <w:sz w:val="18"/>
                <w:szCs w:val="18"/>
              </w:rPr>
              <w:t xml:space="preserve">. </w:t>
            </w:r>
          </w:p>
        </w:tc>
        <w:tc>
          <w:tcPr>
            <w:tcW w:w="1417" w:type="dxa"/>
            <w:tcBorders>
              <w:top w:val="single" w:sz="4" w:space="0" w:color="auto"/>
              <w:left w:val="single" w:sz="4" w:space="0" w:color="auto"/>
              <w:right w:val="single" w:sz="4" w:space="0" w:color="auto"/>
            </w:tcBorders>
            <w:vAlign w:val="center"/>
          </w:tcPr>
          <w:p w:rsidR="00585862" w:rsidRPr="002A516F" w:rsidRDefault="00585862" w:rsidP="00D03EA9">
            <w:pPr>
              <w:spacing w:beforeLines="60" w:before="144" w:after="60"/>
              <w:jc w:val="center"/>
              <w:rPr>
                <w:color w:val="FF0000"/>
                <w:sz w:val="18"/>
                <w:szCs w:val="18"/>
              </w:rPr>
            </w:pPr>
            <w:r w:rsidRPr="00D1601E">
              <w:rPr>
                <w:rFonts w:cs="Tahoma"/>
                <w:sz w:val="18"/>
                <w:szCs w:val="18"/>
              </w:rPr>
              <w:t xml:space="preserve">ναι/όχι με αντιστοίχιση σε ποσοτική τιμή ≥ </w:t>
            </w:r>
            <w:r>
              <w:rPr>
                <w:sz w:val="18"/>
                <w:szCs w:val="18"/>
              </w:rPr>
              <w:t>0</w:t>
            </w:r>
            <w:r w:rsidRPr="00427500">
              <w:rPr>
                <w:sz w:val="18"/>
                <w:szCs w:val="18"/>
              </w:rPr>
              <w:t>,15</w:t>
            </w:r>
          </w:p>
        </w:tc>
        <w:tc>
          <w:tcPr>
            <w:tcW w:w="1134" w:type="dxa"/>
            <w:gridSpan w:val="2"/>
            <w:tcBorders>
              <w:top w:val="single" w:sz="4" w:space="0" w:color="auto"/>
              <w:left w:val="single" w:sz="4" w:space="0" w:color="auto"/>
              <w:right w:val="single" w:sz="4" w:space="0" w:color="auto"/>
            </w:tcBorders>
            <w:vAlign w:val="center"/>
          </w:tcPr>
          <w:p w:rsidR="00585862" w:rsidRPr="002A516F" w:rsidRDefault="00585862" w:rsidP="00D03EA9">
            <w:pPr>
              <w:spacing w:beforeLines="60" w:before="144" w:after="60"/>
              <w:jc w:val="center"/>
              <w:rPr>
                <w:rFonts w:cs="Tahoma"/>
                <w:color w:val="FF0000"/>
                <w:sz w:val="18"/>
                <w:szCs w:val="18"/>
              </w:rPr>
            </w:pPr>
          </w:p>
        </w:tc>
        <w:tc>
          <w:tcPr>
            <w:tcW w:w="993" w:type="dxa"/>
            <w:gridSpan w:val="2"/>
            <w:tcBorders>
              <w:top w:val="single" w:sz="4" w:space="0" w:color="auto"/>
              <w:left w:val="single" w:sz="4" w:space="0" w:color="auto"/>
              <w:right w:val="single" w:sz="4" w:space="0" w:color="auto"/>
            </w:tcBorders>
            <w:vAlign w:val="center"/>
          </w:tcPr>
          <w:p w:rsidR="00585862" w:rsidRPr="002A516F" w:rsidRDefault="00585862" w:rsidP="00D03EA9">
            <w:pPr>
              <w:spacing w:beforeLines="60" w:before="144" w:after="60"/>
              <w:jc w:val="center"/>
              <w:rPr>
                <w:rFonts w:cs="Tahoma"/>
                <w:color w:val="FF0000"/>
                <w:sz w:val="18"/>
                <w:szCs w:val="18"/>
              </w:rPr>
            </w:pPr>
          </w:p>
        </w:tc>
      </w:tr>
      <w:tr w:rsidR="00585862" w:rsidRPr="002A516F" w:rsidTr="00585862">
        <w:tblPrEx>
          <w:tblBorders>
            <w:left w:val="single" w:sz="4" w:space="0" w:color="auto"/>
            <w:bottom w:val="double" w:sz="6" w:space="0" w:color="auto"/>
            <w:right w:val="double" w:sz="6" w:space="0" w:color="auto"/>
          </w:tblBorders>
        </w:tblPrEx>
        <w:trPr>
          <w:trHeight w:val="1694"/>
        </w:trPr>
        <w:tc>
          <w:tcPr>
            <w:tcW w:w="426" w:type="dxa"/>
            <w:gridSpan w:val="2"/>
            <w:tcBorders>
              <w:top w:val="single" w:sz="4" w:space="0" w:color="auto"/>
              <w:left w:val="single" w:sz="4" w:space="0" w:color="auto"/>
              <w:right w:val="single" w:sz="4" w:space="0" w:color="auto"/>
            </w:tcBorders>
            <w:noWrap/>
            <w:vAlign w:val="center"/>
          </w:tcPr>
          <w:p w:rsidR="00585862" w:rsidRPr="002A516F" w:rsidRDefault="00585862" w:rsidP="00D03EA9">
            <w:pPr>
              <w:spacing w:beforeLines="60" w:before="144" w:after="60"/>
              <w:jc w:val="center"/>
              <w:rPr>
                <w:rFonts w:cs="Tahoma"/>
                <w:color w:val="000000"/>
                <w:sz w:val="18"/>
                <w:szCs w:val="18"/>
              </w:rPr>
            </w:pPr>
            <w:r w:rsidRPr="002A516F">
              <w:rPr>
                <w:rFonts w:cs="Tahoma"/>
                <w:color w:val="000000"/>
                <w:sz w:val="18"/>
                <w:szCs w:val="18"/>
              </w:rPr>
              <w:t>3</w:t>
            </w:r>
          </w:p>
        </w:tc>
        <w:tc>
          <w:tcPr>
            <w:tcW w:w="1843" w:type="dxa"/>
            <w:gridSpan w:val="2"/>
            <w:vMerge/>
            <w:tcBorders>
              <w:left w:val="single" w:sz="4" w:space="0" w:color="auto"/>
              <w:right w:val="single" w:sz="4" w:space="0" w:color="auto"/>
            </w:tcBorders>
            <w:vAlign w:val="center"/>
          </w:tcPr>
          <w:p w:rsidR="00585862" w:rsidRPr="002A516F" w:rsidRDefault="00585862" w:rsidP="00D03EA9">
            <w:pPr>
              <w:spacing w:beforeLines="60" w:before="144" w:after="60"/>
              <w:jc w:val="left"/>
              <w:rPr>
                <w:rFonts w:cs="Tahoma"/>
                <w:b/>
                <w:bCs/>
                <w:color w:val="000000"/>
                <w:sz w:val="18"/>
                <w:szCs w:val="18"/>
              </w:rPr>
            </w:pPr>
          </w:p>
        </w:tc>
        <w:tc>
          <w:tcPr>
            <w:tcW w:w="2693" w:type="dxa"/>
            <w:gridSpan w:val="3"/>
            <w:tcBorders>
              <w:top w:val="single" w:sz="4" w:space="0" w:color="auto"/>
              <w:left w:val="single" w:sz="4" w:space="0" w:color="auto"/>
              <w:right w:val="single" w:sz="4" w:space="0" w:color="auto"/>
            </w:tcBorders>
            <w:noWrap/>
            <w:vAlign w:val="center"/>
          </w:tcPr>
          <w:p w:rsidR="00585862" w:rsidRPr="002A516F" w:rsidRDefault="00585862" w:rsidP="00D03EA9">
            <w:pPr>
              <w:spacing w:beforeLines="60" w:before="144" w:after="60"/>
              <w:jc w:val="left"/>
              <w:rPr>
                <w:rFonts w:cs="Tahoma"/>
                <w:color w:val="000000"/>
                <w:sz w:val="18"/>
                <w:szCs w:val="18"/>
              </w:rPr>
            </w:pPr>
            <w:r w:rsidRPr="002A516F">
              <w:rPr>
                <w:rFonts w:cs="Tahoma"/>
                <w:color w:val="000000"/>
                <w:sz w:val="18"/>
                <w:szCs w:val="18"/>
              </w:rPr>
              <w:t>Αποδοτικότητα</w:t>
            </w:r>
          </w:p>
        </w:tc>
        <w:tc>
          <w:tcPr>
            <w:tcW w:w="6521" w:type="dxa"/>
            <w:gridSpan w:val="6"/>
            <w:tcBorders>
              <w:top w:val="single" w:sz="4" w:space="0" w:color="auto"/>
              <w:left w:val="single" w:sz="4" w:space="0" w:color="auto"/>
              <w:right w:val="single" w:sz="4" w:space="0" w:color="auto"/>
            </w:tcBorders>
          </w:tcPr>
          <w:p w:rsidR="00585862" w:rsidRPr="007E36DA" w:rsidRDefault="00585862" w:rsidP="00D03EA9">
            <w:pPr>
              <w:pStyle w:val="ac"/>
              <w:rPr>
                <w:sz w:val="18"/>
                <w:szCs w:val="18"/>
              </w:rPr>
            </w:pPr>
            <w:r w:rsidRPr="007E36DA">
              <w:rPr>
                <w:sz w:val="18"/>
                <w:szCs w:val="18"/>
              </w:rPr>
              <w:t>Εξετάζεται η σχέση των αναμενόμενων εκροών της προτεινόμενης πράξης με τον αντίστοιχο προϋπολογισμό βάσει της οποίας υπολογίζεται το μοναδιαίο κόστος ανά μονάδα του δείκτη εκροής από την υλοποίησή της. Η αποδοτικότητα εκφράζεται ως το πηλίκο Π</w:t>
            </w:r>
            <w:r w:rsidRPr="00395729">
              <w:rPr>
                <w:sz w:val="18"/>
                <w:szCs w:val="18"/>
              </w:rPr>
              <w:t xml:space="preserve"> </w:t>
            </w:r>
            <w:r w:rsidRPr="007E36DA">
              <w:rPr>
                <w:sz w:val="18"/>
                <w:szCs w:val="18"/>
              </w:rPr>
              <w:t>= (</w:t>
            </w:r>
            <w:r>
              <w:rPr>
                <w:sz w:val="18"/>
                <w:szCs w:val="18"/>
              </w:rPr>
              <w:t>άθροισμα δεικτών</w:t>
            </w:r>
            <w:r w:rsidRPr="007E36DA">
              <w:rPr>
                <w:sz w:val="18"/>
                <w:szCs w:val="18"/>
              </w:rPr>
              <w:t xml:space="preserve"> εκροής πράξης) / (</w:t>
            </w:r>
            <w:r>
              <w:rPr>
                <w:sz w:val="18"/>
                <w:szCs w:val="18"/>
              </w:rPr>
              <w:t>άθροισμα δεικτών</w:t>
            </w:r>
            <w:r w:rsidRPr="007E36DA">
              <w:rPr>
                <w:sz w:val="18"/>
                <w:szCs w:val="18"/>
              </w:rPr>
              <w:t xml:space="preserve"> εκροής για την Πρόσκληση) προς (προϋπολογισμό πράξης / προϋπολογισμό Πρόσκλησης). </w:t>
            </w:r>
          </w:p>
          <w:p w:rsidR="00585862" w:rsidRPr="002A516F" w:rsidRDefault="00585862" w:rsidP="00D03EA9">
            <w:pPr>
              <w:spacing w:beforeLines="60" w:before="144" w:after="60"/>
              <w:rPr>
                <w:rFonts w:cs="Tahoma"/>
                <w:color w:val="FF0000"/>
                <w:sz w:val="18"/>
                <w:szCs w:val="18"/>
              </w:rPr>
            </w:pPr>
            <w:r w:rsidRPr="00A3174B">
              <w:rPr>
                <w:rFonts w:cs="Tahoma"/>
                <w:sz w:val="18"/>
                <w:szCs w:val="18"/>
              </w:rPr>
              <w:t xml:space="preserve">Η βαθμολογία της πράξης είναι θετική εφόσον  το πηλίκο της αποδοτικότητας  είναι μεγαλύτερο από </w:t>
            </w:r>
            <w:r>
              <w:rPr>
                <w:rFonts w:cs="Tahoma"/>
                <w:sz w:val="18"/>
                <w:szCs w:val="18"/>
              </w:rPr>
              <w:t xml:space="preserve">το </w:t>
            </w:r>
            <w:r w:rsidRPr="00217360">
              <w:rPr>
                <w:rFonts w:cs="Tahoma"/>
                <w:sz w:val="18"/>
                <w:szCs w:val="18"/>
              </w:rPr>
              <w:t>0,15.</w:t>
            </w:r>
            <w:r w:rsidRPr="00C577FC">
              <w:rPr>
                <w:rFonts w:cs="Tahoma"/>
                <w:sz w:val="18"/>
                <w:szCs w:val="18"/>
              </w:rPr>
              <w:t xml:space="preserve"> </w:t>
            </w:r>
            <w:r w:rsidRPr="00A3174B">
              <w:rPr>
                <w:sz w:val="18"/>
                <w:szCs w:val="18"/>
              </w:rPr>
              <w:t>Σε περίπτωση που ο δείκτης είναι μικρότερος χρειάζεται επαρκής αιτιολόγηση</w:t>
            </w:r>
            <w:r>
              <w:rPr>
                <w:sz w:val="18"/>
                <w:szCs w:val="18"/>
              </w:rPr>
              <w:t xml:space="preserve"> </w:t>
            </w:r>
          </w:p>
        </w:tc>
        <w:tc>
          <w:tcPr>
            <w:tcW w:w="1417" w:type="dxa"/>
            <w:tcBorders>
              <w:top w:val="single" w:sz="4" w:space="0" w:color="auto"/>
              <w:left w:val="single" w:sz="4" w:space="0" w:color="auto"/>
              <w:right w:val="single" w:sz="4" w:space="0" w:color="auto"/>
            </w:tcBorders>
            <w:vAlign w:val="center"/>
          </w:tcPr>
          <w:p w:rsidR="00585862" w:rsidRPr="00585862" w:rsidRDefault="00585862" w:rsidP="00585862">
            <w:pPr>
              <w:spacing w:beforeLines="60" w:before="144" w:after="60"/>
              <w:jc w:val="center"/>
              <w:rPr>
                <w:rFonts w:cs="Tahoma"/>
                <w:sz w:val="18"/>
                <w:szCs w:val="18"/>
              </w:rPr>
            </w:pPr>
            <w:r w:rsidRPr="00FC49DF">
              <w:rPr>
                <w:rFonts w:cs="Tahoma"/>
                <w:sz w:val="18"/>
                <w:szCs w:val="18"/>
              </w:rPr>
              <w:t xml:space="preserve">ναι/όχι με αντιστοίχιση σε ποσοτική τιμή ≥ 0,15 </w:t>
            </w:r>
          </w:p>
        </w:tc>
        <w:tc>
          <w:tcPr>
            <w:tcW w:w="1134" w:type="dxa"/>
            <w:gridSpan w:val="2"/>
            <w:tcBorders>
              <w:top w:val="single" w:sz="4" w:space="0" w:color="auto"/>
              <w:left w:val="single" w:sz="4" w:space="0" w:color="auto"/>
              <w:right w:val="single" w:sz="4" w:space="0" w:color="auto"/>
            </w:tcBorders>
            <w:vAlign w:val="center"/>
          </w:tcPr>
          <w:p w:rsidR="00585862" w:rsidRPr="002A516F" w:rsidRDefault="00585862" w:rsidP="00D03EA9">
            <w:pPr>
              <w:spacing w:beforeLines="60" w:before="144" w:after="60"/>
              <w:jc w:val="center"/>
              <w:rPr>
                <w:rFonts w:cs="Tahoma"/>
                <w:color w:val="FF0000"/>
                <w:sz w:val="18"/>
                <w:szCs w:val="18"/>
              </w:rPr>
            </w:pPr>
          </w:p>
        </w:tc>
        <w:tc>
          <w:tcPr>
            <w:tcW w:w="993" w:type="dxa"/>
            <w:gridSpan w:val="2"/>
            <w:tcBorders>
              <w:top w:val="single" w:sz="4" w:space="0" w:color="auto"/>
              <w:left w:val="single" w:sz="4" w:space="0" w:color="auto"/>
              <w:right w:val="single" w:sz="4" w:space="0" w:color="auto"/>
            </w:tcBorders>
            <w:vAlign w:val="center"/>
          </w:tcPr>
          <w:p w:rsidR="00585862" w:rsidRPr="002A516F" w:rsidRDefault="00585862" w:rsidP="00D03EA9">
            <w:pPr>
              <w:spacing w:beforeLines="60" w:before="144" w:after="60"/>
              <w:jc w:val="center"/>
              <w:rPr>
                <w:rFonts w:cs="Tahoma"/>
                <w:color w:val="FF0000"/>
                <w:sz w:val="18"/>
                <w:szCs w:val="18"/>
              </w:rPr>
            </w:pPr>
          </w:p>
        </w:tc>
      </w:tr>
      <w:tr w:rsidR="00585862" w:rsidRPr="002A516F" w:rsidTr="00585862">
        <w:tblPrEx>
          <w:tblBorders>
            <w:left w:val="single" w:sz="4" w:space="0" w:color="auto"/>
            <w:bottom w:val="double" w:sz="6" w:space="0" w:color="auto"/>
            <w:right w:val="double" w:sz="6" w:space="0" w:color="auto"/>
          </w:tblBorders>
        </w:tblPrEx>
        <w:trPr>
          <w:trHeight w:val="525"/>
        </w:trPr>
        <w:tc>
          <w:tcPr>
            <w:tcW w:w="426" w:type="dxa"/>
            <w:gridSpan w:val="2"/>
            <w:tcBorders>
              <w:top w:val="single" w:sz="4" w:space="0" w:color="auto"/>
              <w:left w:val="single" w:sz="4" w:space="0" w:color="auto"/>
              <w:bottom w:val="single" w:sz="4" w:space="0" w:color="auto"/>
              <w:right w:val="single" w:sz="4" w:space="0" w:color="auto"/>
            </w:tcBorders>
            <w:noWrap/>
            <w:vAlign w:val="center"/>
          </w:tcPr>
          <w:p w:rsidR="00585862" w:rsidRPr="002A516F" w:rsidRDefault="00585862" w:rsidP="00D03EA9">
            <w:pPr>
              <w:spacing w:beforeLines="60" w:before="144" w:after="60"/>
              <w:jc w:val="center"/>
              <w:rPr>
                <w:rFonts w:cs="Tahoma"/>
                <w:color w:val="000000"/>
                <w:sz w:val="18"/>
                <w:szCs w:val="18"/>
              </w:rPr>
            </w:pPr>
            <w:r w:rsidRPr="002A516F">
              <w:rPr>
                <w:rFonts w:cs="Tahoma"/>
                <w:color w:val="000000"/>
                <w:sz w:val="18"/>
                <w:szCs w:val="18"/>
              </w:rPr>
              <w:t>4</w:t>
            </w:r>
          </w:p>
        </w:tc>
        <w:tc>
          <w:tcPr>
            <w:tcW w:w="1843" w:type="dxa"/>
            <w:gridSpan w:val="2"/>
            <w:vMerge/>
            <w:tcBorders>
              <w:left w:val="single" w:sz="4" w:space="0" w:color="auto"/>
              <w:right w:val="single" w:sz="4" w:space="0" w:color="auto"/>
            </w:tcBorders>
            <w:vAlign w:val="center"/>
          </w:tcPr>
          <w:p w:rsidR="00585862" w:rsidRPr="002A516F" w:rsidRDefault="00585862" w:rsidP="00D03EA9">
            <w:pPr>
              <w:spacing w:beforeLines="60" w:before="144" w:after="60"/>
              <w:jc w:val="left"/>
              <w:rPr>
                <w:rFonts w:cs="Tahoma"/>
                <w:b/>
                <w:bCs/>
                <w:color w:val="000000"/>
                <w:sz w:val="18"/>
                <w:szCs w:val="18"/>
              </w:rPr>
            </w:pPr>
          </w:p>
        </w:tc>
        <w:tc>
          <w:tcPr>
            <w:tcW w:w="2693" w:type="dxa"/>
            <w:gridSpan w:val="3"/>
            <w:tcBorders>
              <w:top w:val="single" w:sz="4" w:space="0" w:color="auto"/>
              <w:left w:val="single" w:sz="4" w:space="0" w:color="auto"/>
              <w:bottom w:val="single" w:sz="4" w:space="0" w:color="auto"/>
              <w:right w:val="single" w:sz="4" w:space="0" w:color="auto"/>
            </w:tcBorders>
            <w:noWrap/>
            <w:vAlign w:val="center"/>
          </w:tcPr>
          <w:p w:rsidR="00585862" w:rsidRPr="002A516F" w:rsidRDefault="00585862" w:rsidP="00D03EA9">
            <w:pPr>
              <w:spacing w:beforeLines="60" w:before="144" w:after="60"/>
              <w:jc w:val="left"/>
              <w:rPr>
                <w:rFonts w:cs="Tahoma"/>
                <w:color w:val="000000"/>
                <w:sz w:val="18"/>
                <w:szCs w:val="18"/>
              </w:rPr>
            </w:pPr>
            <w:r w:rsidRPr="002A516F">
              <w:rPr>
                <w:rFonts w:cs="Tahoma"/>
                <w:color w:val="000000"/>
                <w:sz w:val="18"/>
                <w:szCs w:val="18"/>
              </w:rPr>
              <w:t>Βιωσιμότητα, λειτουργικότητα, αξιοποίηση</w:t>
            </w:r>
          </w:p>
        </w:tc>
        <w:tc>
          <w:tcPr>
            <w:tcW w:w="6521" w:type="dxa"/>
            <w:gridSpan w:val="6"/>
            <w:tcBorders>
              <w:top w:val="single" w:sz="4" w:space="0" w:color="auto"/>
              <w:left w:val="single" w:sz="4" w:space="0" w:color="auto"/>
              <w:bottom w:val="single" w:sz="4" w:space="0" w:color="auto"/>
              <w:right w:val="single" w:sz="4" w:space="0" w:color="auto"/>
            </w:tcBorders>
          </w:tcPr>
          <w:p w:rsidR="00585862" w:rsidRPr="002A516F" w:rsidRDefault="00585862" w:rsidP="00D03EA9">
            <w:pPr>
              <w:spacing w:before="0" w:after="60" w:line="264" w:lineRule="auto"/>
              <w:contextualSpacing/>
              <w:rPr>
                <w:rFonts w:cs="Tahoma"/>
                <w:color w:val="000000"/>
                <w:sz w:val="18"/>
                <w:szCs w:val="18"/>
              </w:rPr>
            </w:pPr>
            <w:r w:rsidRPr="002A516F">
              <w:rPr>
                <w:sz w:val="18"/>
                <w:szCs w:val="18"/>
              </w:rPr>
              <w:t>Εξετάζεται ο τρόπος με τον οποίο τα παραδοτέα της προτεινόμενης πράξης θα αξιοποιηθούν. Ο Κύριος του Έργου θα πρέπει να αναφέρει την ύπαρξη μηχανισμού/ φορέ</w:t>
            </w:r>
            <w:r>
              <w:rPr>
                <w:sz w:val="18"/>
                <w:szCs w:val="18"/>
              </w:rPr>
              <w:t xml:space="preserve">α λειτουργίας και να προβλέπει </w:t>
            </w:r>
            <w:r w:rsidRPr="002A516F">
              <w:rPr>
                <w:sz w:val="18"/>
                <w:szCs w:val="18"/>
              </w:rPr>
              <w:t>τις αναγκαίες ενέργειες μ</w:t>
            </w:r>
            <w:r>
              <w:rPr>
                <w:sz w:val="18"/>
                <w:szCs w:val="18"/>
              </w:rPr>
              <w:t xml:space="preserve">ε συγκεκριμένο χρονοδιάγραμμα </w:t>
            </w:r>
            <w:r w:rsidRPr="002A516F">
              <w:rPr>
                <w:sz w:val="18"/>
                <w:szCs w:val="18"/>
              </w:rPr>
              <w:t>προκειμένου να εξασφαλιστεί η συντήρηση και λειτουργία της πράξης, όπως τεκμηριώνεται στο ΤΔΠ ή σε άλλο σχετικό έγγραφο</w:t>
            </w:r>
          </w:p>
        </w:tc>
        <w:tc>
          <w:tcPr>
            <w:tcW w:w="1417" w:type="dxa"/>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center"/>
              <w:rPr>
                <w:rFonts w:cs="Tahoma"/>
                <w:color w:val="FF0000"/>
                <w:sz w:val="18"/>
                <w:szCs w:val="18"/>
              </w:rPr>
            </w:pPr>
            <w:r w:rsidRPr="002A516F">
              <w:rPr>
                <w:rFonts w:cs="Tahoma"/>
                <w:sz w:val="18"/>
                <w:szCs w:val="18"/>
              </w:rPr>
              <w:t>ναι/όχι</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center"/>
              <w:rPr>
                <w:rFonts w:cs="Tahoma"/>
                <w:color w:val="000000"/>
                <w:sz w:val="18"/>
                <w:szCs w:val="18"/>
              </w:rPr>
            </w:pPr>
          </w:p>
        </w:tc>
        <w:tc>
          <w:tcPr>
            <w:tcW w:w="993" w:type="dxa"/>
            <w:gridSpan w:val="2"/>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center"/>
              <w:rPr>
                <w:rFonts w:cs="Tahoma"/>
                <w:color w:val="000000"/>
                <w:sz w:val="18"/>
                <w:szCs w:val="18"/>
              </w:rPr>
            </w:pPr>
          </w:p>
        </w:tc>
      </w:tr>
      <w:tr w:rsidR="00585862" w:rsidRPr="002A516F" w:rsidTr="00585862">
        <w:tblPrEx>
          <w:tblBorders>
            <w:left w:val="single" w:sz="4" w:space="0" w:color="auto"/>
            <w:bottom w:val="double" w:sz="6" w:space="0" w:color="auto"/>
            <w:right w:val="double" w:sz="6" w:space="0" w:color="auto"/>
          </w:tblBorders>
        </w:tblPrEx>
        <w:trPr>
          <w:trHeight w:val="480"/>
        </w:trPr>
        <w:tc>
          <w:tcPr>
            <w:tcW w:w="426" w:type="dxa"/>
            <w:gridSpan w:val="2"/>
            <w:tcBorders>
              <w:top w:val="single" w:sz="4" w:space="0" w:color="auto"/>
              <w:left w:val="single" w:sz="4" w:space="0" w:color="auto"/>
              <w:bottom w:val="single" w:sz="4" w:space="0" w:color="auto"/>
              <w:right w:val="single" w:sz="4" w:space="0" w:color="auto"/>
            </w:tcBorders>
            <w:noWrap/>
            <w:vAlign w:val="center"/>
          </w:tcPr>
          <w:p w:rsidR="00585862" w:rsidRPr="002A516F" w:rsidRDefault="00585862" w:rsidP="00D03EA9">
            <w:pPr>
              <w:spacing w:beforeLines="60" w:before="144" w:after="60"/>
              <w:jc w:val="center"/>
              <w:rPr>
                <w:rFonts w:cs="Tahoma"/>
                <w:color w:val="000000"/>
                <w:sz w:val="18"/>
                <w:szCs w:val="18"/>
              </w:rPr>
            </w:pPr>
            <w:r w:rsidRPr="002A516F">
              <w:rPr>
                <w:rFonts w:cs="Tahoma"/>
                <w:color w:val="000000"/>
                <w:sz w:val="18"/>
                <w:szCs w:val="18"/>
              </w:rPr>
              <w:t>5</w:t>
            </w:r>
          </w:p>
        </w:tc>
        <w:tc>
          <w:tcPr>
            <w:tcW w:w="1843" w:type="dxa"/>
            <w:gridSpan w:val="2"/>
            <w:vMerge/>
            <w:tcBorders>
              <w:left w:val="single" w:sz="4" w:space="0" w:color="auto"/>
              <w:right w:val="single" w:sz="4" w:space="0" w:color="auto"/>
            </w:tcBorders>
            <w:vAlign w:val="center"/>
          </w:tcPr>
          <w:p w:rsidR="00585862" w:rsidRPr="002A516F" w:rsidRDefault="00585862" w:rsidP="00D03EA9">
            <w:pPr>
              <w:spacing w:beforeLines="60" w:before="144" w:after="60"/>
              <w:jc w:val="left"/>
              <w:rPr>
                <w:rFonts w:cs="Tahoma"/>
                <w:b/>
                <w:bCs/>
                <w:color w:val="000000"/>
                <w:sz w:val="18"/>
                <w:szCs w:val="18"/>
              </w:rPr>
            </w:pPr>
          </w:p>
        </w:tc>
        <w:tc>
          <w:tcPr>
            <w:tcW w:w="2693" w:type="dxa"/>
            <w:gridSpan w:val="3"/>
            <w:tcBorders>
              <w:top w:val="single" w:sz="4" w:space="0" w:color="auto"/>
              <w:left w:val="single" w:sz="4" w:space="0" w:color="auto"/>
              <w:bottom w:val="single" w:sz="4" w:space="0" w:color="auto"/>
              <w:right w:val="single" w:sz="4" w:space="0" w:color="auto"/>
            </w:tcBorders>
            <w:noWrap/>
            <w:vAlign w:val="center"/>
          </w:tcPr>
          <w:p w:rsidR="00585862" w:rsidRPr="002A516F" w:rsidRDefault="00585862" w:rsidP="00D03EA9">
            <w:pPr>
              <w:spacing w:beforeLines="60" w:before="144" w:after="60"/>
              <w:jc w:val="left"/>
              <w:rPr>
                <w:rFonts w:cs="Tahoma"/>
                <w:color w:val="000000"/>
                <w:sz w:val="18"/>
                <w:szCs w:val="18"/>
              </w:rPr>
            </w:pPr>
            <w:r w:rsidRPr="002A516F">
              <w:rPr>
                <w:rFonts w:cs="Tahoma"/>
                <w:color w:val="000000"/>
                <w:sz w:val="18"/>
                <w:szCs w:val="18"/>
              </w:rPr>
              <w:t>Καινοτομία</w:t>
            </w:r>
          </w:p>
        </w:tc>
        <w:tc>
          <w:tcPr>
            <w:tcW w:w="6521" w:type="dxa"/>
            <w:gridSpan w:val="6"/>
            <w:tcBorders>
              <w:top w:val="single" w:sz="4" w:space="0" w:color="auto"/>
              <w:left w:val="single" w:sz="4" w:space="0" w:color="auto"/>
              <w:bottom w:val="single" w:sz="4" w:space="0" w:color="auto"/>
              <w:right w:val="single" w:sz="4" w:space="0" w:color="auto"/>
            </w:tcBorders>
          </w:tcPr>
          <w:p w:rsidR="00585862" w:rsidRPr="002A516F" w:rsidRDefault="00585862" w:rsidP="00D03EA9">
            <w:pPr>
              <w:tabs>
                <w:tab w:val="left" w:pos="567"/>
              </w:tabs>
              <w:rPr>
                <w:sz w:val="18"/>
                <w:szCs w:val="18"/>
              </w:rPr>
            </w:pPr>
            <w:r w:rsidRPr="002A516F">
              <w:rPr>
                <w:rFonts w:cs="Tahoma"/>
                <w:color w:val="000000"/>
                <w:sz w:val="18"/>
                <w:szCs w:val="18"/>
              </w:rPr>
              <w:t>Αξιολογείται η καινοτομία της προτεινόμενης πράξης βάσει της λειτουργίας ή μη σε τοπικό επίπεδο ανάλογων μηχανισμών, την πρωτοτυπία των παραδοτέων και των παρεχόμενων υπηρεσιών.</w:t>
            </w:r>
            <w:r w:rsidRPr="002A516F">
              <w:rPr>
                <w:sz w:val="18"/>
                <w:szCs w:val="18"/>
              </w:rPr>
              <w:t xml:space="preserve"> Σε περίπτωση που η πράξη δεν μπορεί να χαρακτηριστεί καινοτόμα, λόγω της φύσης της, το εν λόγω κριτήριο δεν εφαρμόζεται.</w:t>
            </w:r>
          </w:p>
        </w:tc>
        <w:tc>
          <w:tcPr>
            <w:tcW w:w="1417" w:type="dxa"/>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center"/>
              <w:rPr>
                <w:rFonts w:cs="Tahoma"/>
                <w:color w:val="000000"/>
                <w:sz w:val="18"/>
                <w:szCs w:val="18"/>
              </w:rPr>
            </w:pPr>
            <w:r w:rsidRPr="002A516F">
              <w:rPr>
                <w:rFonts w:cs="Tahoma"/>
                <w:color w:val="000000"/>
                <w:sz w:val="18"/>
                <w:szCs w:val="18"/>
              </w:rPr>
              <w:t>ναι/όχι ή δεν εφαρμόζεται</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center"/>
              <w:rPr>
                <w:rFonts w:cs="Tahoma"/>
                <w:color w:val="000000"/>
                <w:sz w:val="18"/>
                <w:szCs w:val="18"/>
              </w:rPr>
            </w:pPr>
          </w:p>
        </w:tc>
        <w:tc>
          <w:tcPr>
            <w:tcW w:w="993" w:type="dxa"/>
            <w:gridSpan w:val="2"/>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center"/>
              <w:rPr>
                <w:rFonts w:cs="Tahoma"/>
                <w:color w:val="000000"/>
                <w:sz w:val="18"/>
                <w:szCs w:val="18"/>
              </w:rPr>
            </w:pPr>
          </w:p>
        </w:tc>
      </w:tr>
      <w:tr w:rsidR="00585862" w:rsidRPr="002A516F" w:rsidTr="00585862">
        <w:tblPrEx>
          <w:tblBorders>
            <w:left w:val="single" w:sz="4" w:space="0" w:color="auto"/>
            <w:bottom w:val="double" w:sz="6" w:space="0" w:color="auto"/>
            <w:right w:val="double" w:sz="6" w:space="0" w:color="auto"/>
          </w:tblBorders>
        </w:tblPrEx>
        <w:trPr>
          <w:trHeight w:val="600"/>
        </w:trPr>
        <w:tc>
          <w:tcPr>
            <w:tcW w:w="426" w:type="dxa"/>
            <w:gridSpan w:val="2"/>
            <w:tcBorders>
              <w:top w:val="single" w:sz="4" w:space="0" w:color="auto"/>
              <w:left w:val="single" w:sz="4" w:space="0" w:color="auto"/>
              <w:bottom w:val="single" w:sz="4" w:space="0" w:color="auto"/>
              <w:right w:val="single" w:sz="4" w:space="0" w:color="auto"/>
            </w:tcBorders>
            <w:noWrap/>
            <w:vAlign w:val="center"/>
          </w:tcPr>
          <w:p w:rsidR="00585862" w:rsidRPr="002A516F" w:rsidRDefault="00585862" w:rsidP="00D03EA9">
            <w:pPr>
              <w:spacing w:beforeLines="60" w:before="144" w:after="60"/>
              <w:jc w:val="center"/>
              <w:rPr>
                <w:rFonts w:cs="Tahoma"/>
                <w:color w:val="000000"/>
                <w:sz w:val="18"/>
                <w:szCs w:val="18"/>
              </w:rPr>
            </w:pPr>
            <w:r w:rsidRPr="002A516F">
              <w:rPr>
                <w:rFonts w:cs="Tahoma"/>
                <w:color w:val="000000"/>
                <w:sz w:val="18"/>
                <w:szCs w:val="18"/>
              </w:rPr>
              <w:t>6</w:t>
            </w:r>
          </w:p>
        </w:tc>
        <w:tc>
          <w:tcPr>
            <w:tcW w:w="1843" w:type="dxa"/>
            <w:gridSpan w:val="2"/>
            <w:vMerge/>
            <w:tcBorders>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left"/>
              <w:rPr>
                <w:rFonts w:cs="Tahoma"/>
                <w:b/>
                <w:bCs/>
                <w:color w:val="000000"/>
                <w:sz w:val="18"/>
                <w:szCs w:val="18"/>
              </w:rPr>
            </w:pPr>
          </w:p>
        </w:tc>
        <w:tc>
          <w:tcPr>
            <w:tcW w:w="2693" w:type="dxa"/>
            <w:gridSpan w:val="3"/>
            <w:tcBorders>
              <w:top w:val="single" w:sz="4" w:space="0" w:color="auto"/>
              <w:left w:val="single" w:sz="4" w:space="0" w:color="auto"/>
              <w:bottom w:val="single" w:sz="4" w:space="0" w:color="auto"/>
              <w:right w:val="single" w:sz="4" w:space="0" w:color="auto"/>
            </w:tcBorders>
            <w:noWrap/>
            <w:vAlign w:val="center"/>
          </w:tcPr>
          <w:p w:rsidR="00585862" w:rsidRPr="002A516F" w:rsidRDefault="00585862" w:rsidP="00D03EA9">
            <w:pPr>
              <w:spacing w:beforeLines="60" w:before="144" w:after="60"/>
              <w:jc w:val="left"/>
              <w:rPr>
                <w:rFonts w:cs="Tahoma"/>
                <w:color w:val="000000"/>
                <w:sz w:val="18"/>
                <w:szCs w:val="18"/>
              </w:rPr>
            </w:pPr>
            <w:r w:rsidRPr="002A516F">
              <w:rPr>
                <w:rFonts w:cs="Tahoma"/>
                <w:color w:val="000000"/>
                <w:sz w:val="18"/>
                <w:szCs w:val="18"/>
              </w:rPr>
              <w:t>Συνέργεια και συμπληρωματικότητα της Πράξης</w:t>
            </w:r>
          </w:p>
        </w:tc>
        <w:tc>
          <w:tcPr>
            <w:tcW w:w="6521" w:type="dxa"/>
            <w:gridSpan w:val="6"/>
            <w:tcBorders>
              <w:top w:val="single" w:sz="4" w:space="0" w:color="auto"/>
              <w:left w:val="single" w:sz="4" w:space="0" w:color="auto"/>
              <w:bottom w:val="single" w:sz="4" w:space="0" w:color="auto"/>
              <w:right w:val="single" w:sz="4" w:space="0" w:color="auto"/>
            </w:tcBorders>
          </w:tcPr>
          <w:p w:rsidR="00585862" w:rsidRPr="002A516F" w:rsidRDefault="00585862" w:rsidP="00D03EA9">
            <w:pPr>
              <w:tabs>
                <w:tab w:val="left" w:pos="567"/>
              </w:tabs>
              <w:rPr>
                <w:sz w:val="18"/>
                <w:szCs w:val="18"/>
              </w:rPr>
            </w:pPr>
            <w:r w:rsidRPr="002A516F">
              <w:rPr>
                <w:sz w:val="18"/>
                <w:szCs w:val="18"/>
              </w:rPr>
              <w:t>Συνέργεια και συμπληρωματικότητα της προτεινόμενης πράξης με άλλα έργα που είναι είτε ολοκληρωμένα είτε σε εξέλιξη στο πλαίσιο του ΕΠ ή άλλων προγραμμάτων, ώστε να εξασφαλίζεται το μέγιστο δυνατό πολλαπλασιαστικό αποτέλεσμα από την υλοποίησή της.</w:t>
            </w:r>
          </w:p>
        </w:tc>
        <w:tc>
          <w:tcPr>
            <w:tcW w:w="1417" w:type="dxa"/>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center"/>
              <w:rPr>
                <w:rFonts w:cs="Tahoma"/>
                <w:color w:val="000000"/>
                <w:sz w:val="18"/>
                <w:szCs w:val="18"/>
              </w:rPr>
            </w:pPr>
            <w:r w:rsidRPr="002A516F">
              <w:rPr>
                <w:rFonts w:cs="Tahoma"/>
                <w:color w:val="000000"/>
                <w:sz w:val="18"/>
                <w:szCs w:val="18"/>
              </w:rPr>
              <w:t>ναι/όχι</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center"/>
              <w:rPr>
                <w:rFonts w:cs="Tahoma"/>
                <w:color w:val="000000"/>
                <w:sz w:val="18"/>
                <w:szCs w:val="18"/>
              </w:rPr>
            </w:pPr>
          </w:p>
        </w:tc>
        <w:tc>
          <w:tcPr>
            <w:tcW w:w="993" w:type="dxa"/>
            <w:gridSpan w:val="2"/>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center"/>
              <w:rPr>
                <w:rFonts w:cs="Tahoma"/>
                <w:color w:val="000000"/>
                <w:sz w:val="18"/>
                <w:szCs w:val="18"/>
              </w:rPr>
            </w:pPr>
          </w:p>
        </w:tc>
      </w:tr>
      <w:tr w:rsidR="00585862" w:rsidRPr="002A516F" w:rsidTr="00585862">
        <w:tblPrEx>
          <w:tblBorders>
            <w:left w:val="single" w:sz="4" w:space="0" w:color="auto"/>
            <w:bottom w:val="double" w:sz="6" w:space="0" w:color="auto"/>
            <w:right w:val="double" w:sz="6" w:space="0" w:color="auto"/>
          </w:tblBorders>
        </w:tblPrEx>
        <w:trPr>
          <w:trHeight w:val="600"/>
        </w:trPr>
        <w:tc>
          <w:tcPr>
            <w:tcW w:w="15027" w:type="dxa"/>
            <w:gridSpan w:val="18"/>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left"/>
              <w:rPr>
                <w:rFonts w:cs="Tahoma"/>
                <w:color w:val="000000"/>
                <w:sz w:val="20"/>
                <w:szCs w:val="20"/>
              </w:rPr>
            </w:pPr>
            <w:r w:rsidRPr="002A516F">
              <w:rPr>
                <w:rFonts w:cs="Tahoma"/>
                <w:b/>
                <w:color w:val="000000"/>
                <w:sz w:val="20"/>
                <w:szCs w:val="20"/>
              </w:rPr>
              <w:t xml:space="preserve">Προϋπόθεση για θετική αξιολόγηση: </w:t>
            </w:r>
            <w:r w:rsidRPr="00393BA2">
              <w:rPr>
                <w:rFonts w:cs="Tahoma"/>
                <w:b/>
                <w:color w:val="000000"/>
                <w:szCs w:val="22"/>
              </w:rPr>
              <w:t>Η πράξη θα πρέπει να λαμβάνει την τιμή ΝΑΙ σε όλα τα κριτήρια, εκτός από το κριτήριο 5, που είναι επαρκές και το «δεν εφαρμόζεται»</w:t>
            </w:r>
            <w:r>
              <w:rPr>
                <w:rFonts w:cs="Tahoma"/>
                <w:b/>
                <w:color w:val="000000"/>
                <w:szCs w:val="22"/>
              </w:rPr>
              <w:t xml:space="preserve"> </w:t>
            </w:r>
          </w:p>
        </w:tc>
      </w:tr>
      <w:tr w:rsidR="00585862" w:rsidRPr="002A516F" w:rsidTr="00585862">
        <w:tblPrEx>
          <w:tblBorders>
            <w:left w:val="single" w:sz="4" w:space="0" w:color="auto"/>
            <w:bottom w:val="double" w:sz="6" w:space="0" w:color="auto"/>
            <w:right w:val="double" w:sz="6" w:space="0" w:color="auto"/>
          </w:tblBorders>
        </w:tblPrEx>
        <w:trPr>
          <w:trHeight w:val="240"/>
        </w:trPr>
        <w:tc>
          <w:tcPr>
            <w:tcW w:w="15027" w:type="dxa"/>
            <w:gridSpan w:val="18"/>
            <w:tcBorders>
              <w:top w:val="single" w:sz="4" w:space="0" w:color="auto"/>
              <w:left w:val="single" w:sz="4" w:space="0" w:color="auto"/>
              <w:bottom w:val="single" w:sz="4" w:space="0" w:color="auto"/>
              <w:right w:val="single" w:sz="4" w:space="0" w:color="auto"/>
            </w:tcBorders>
            <w:shd w:val="clear" w:color="000000" w:fill="D8D8D8"/>
            <w:vAlign w:val="center"/>
          </w:tcPr>
          <w:p w:rsidR="00585862" w:rsidRPr="002A516F" w:rsidRDefault="00585862" w:rsidP="00D03EA9">
            <w:pPr>
              <w:spacing w:beforeLines="60" w:before="144" w:after="60"/>
              <w:ind w:left="4168"/>
              <w:jc w:val="center"/>
              <w:rPr>
                <w:rFonts w:cs="Tahoma"/>
                <w:color w:val="000000"/>
                <w:sz w:val="18"/>
                <w:szCs w:val="18"/>
              </w:rPr>
            </w:pPr>
          </w:p>
        </w:tc>
      </w:tr>
      <w:tr w:rsidR="00585862" w:rsidRPr="002A516F" w:rsidTr="00585862">
        <w:tblPrEx>
          <w:tblBorders>
            <w:left w:val="single" w:sz="4" w:space="0" w:color="auto"/>
            <w:bottom w:val="double" w:sz="6" w:space="0" w:color="auto"/>
            <w:right w:val="double" w:sz="6" w:space="0" w:color="auto"/>
          </w:tblBorders>
        </w:tblPrEx>
        <w:trPr>
          <w:trHeight w:val="844"/>
        </w:trPr>
        <w:tc>
          <w:tcPr>
            <w:tcW w:w="426" w:type="dxa"/>
            <w:gridSpan w:val="2"/>
            <w:vMerge w:val="restart"/>
            <w:tcBorders>
              <w:top w:val="single" w:sz="4" w:space="0" w:color="auto"/>
              <w:left w:val="single" w:sz="4" w:space="0" w:color="auto"/>
              <w:right w:val="single" w:sz="4" w:space="0" w:color="auto"/>
            </w:tcBorders>
            <w:noWrap/>
            <w:vAlign w:val="center"/>
          </w:tcPr>
          <w:p w:rsidR="00585862" w:rsidRPr="002A516F" w:rsidRDefault="00585862" w:rsidP="00D03EA9">
            <w:pPr>
              <w:spacing w:beforeLines="60" w:before="144" w:after="60"/>
              <w:jc w:val="center"/>
              <w:rPr>
                <w:rFonts w:cs="Tahoma"/>
                <w:color w:val="000000"/>
                <w:sz w:val="18"/>
                <w:szCs w:val="18"/>
              </w:rPr>
            </w:pPr>
            <w:r w:rsidRPr="002A516F">
              <w:rPr>
                <w:rFonts w:cs="Tahoma"/>
                <w:color w:val="000000"/>
                <w:sz w:val="18"/>
                <w:szCs w:val="18"/>
              </w:rPr>
              <w:t>1</w:t>
            </w:r>
          </w:p>
        </w:tc>
        <w:tc>
          <w:tcPr>
            <w:tcW w:w="1843" w:type="dxa"/>
            <w:gridSpan w:val="2"/>
            <w:vMerge w:val="restart"/>
            <w:tcBorders>
              <w:top w:val="single" w:sz="4" w:space="0" w:color="auto"/>
              <w:left w:val="single" w:sz="4" w:space="0" w:color="auto"/>
              <w:right w:val="single" w:sz="4" w:space="0" w:color="auto"/>
            </w:tcBorders>
            <w:noWrap/>
            <w:vAlign w:val="center"/>
          </w:tcPr>
          <w:p w:rsidR="00585862" w:rsidRPr="002A516F" w:rsidRDefault="00585862" w:rsidP="00D03EA9">
            <w:pPr>
              <w:spacing w:beforeLines="60" w:before="144" w:after="60"/>
              <w:jc w:val="center"/>
              <w:rPr>
                <w:rFonts w:cs="Tahoma"/>
                <w:b/>
                <w:bCs/>
                <w:color w:val="000000"/>
                <w:sz w:val="18"/>
                <w:szCs w:val="18"/>
              </w:rPr>
            </w:pPr>
            <w:r w:rsidRPr="002A516F">
              <w:rPr>
                <w:rFonts w:cs="Tahoma"/>
                <w:b/>
                <w:bCs/>
                <w:color w:val="000000"/>
                <w:sz w:val="18"/>
                <w:szCs w:val="18"/>
              </w:rPr>
              <w:t>4</w:t>
            </w:r>
            <w:r w:rsidRPr="002A516F">
              <w:rPr>
                <w:rFonts w:cs="Tahoma"/>
                <w:b/>
                <w:bCs/>
                <w:color w:val="000000"/>
                <w:sz w:val="18"/>
                <w:szCs w:val="18"/>
                <w:vertAlign w:val="superscript"/>
              </w:rPr>
              <w:t>Η</w:t>
            </w:r>
            <w:r w:rsidRPr="002A516F">
              <w:rPr>
                <w:rFonts w:cs="Tahoma"/>
                <w:b/>
                <w:bCs/>
                <w:color w:val="000000"/>
                <w:sz w:val="18"/>
                <w:szCs w:val="18"/>
              </w:rPr>
              <w:t xml:space="preserve"> ΟΜΑΔΑ ΚΡΙΤΗΡΙΩΝ </w:t>
            </w:r>
          </w:p>
          <w:p w:rsidR="00585862" w:rsidRPr="002A516F" w:rsidRDefault="00585862" w:rsidP="00D03EA9">
            <w:pPr>
              <w:spacing w:beforeLines="60" w:before="144" w:after="60"/>
              <w:jc w:val="center"/>
              <w:rPr>
                <w:rFonts w:cs="Tahoma"/>
                <w:b/>
                <w:bCs/>
                <w:color w:val="000000"/>
                <w:sz w:val="18"/>
                <w:szCs w:val="18"/>
              </w:rPr>
            </w:pPr>
            <w:r w:rsidRPr="002A516F">
              <w:rPr>
                <w:rFonts w:cs="Tahoma"/>
                <w:b/>
                <w:bCs/>
                <w:color w:val="000000"/>
                <w:sz w:val="18"/>
                <w:szCs w:val="18"/>
              </w:rPr>
              <w:t>Ωριμότητα πράξης</w:t>
            </w:r>
          </w:p>
        </w:tc>
        <w:tc>
          <w:tcPr>
            <w:tcW w:w="1843" w:type="dxa"/>
            <w:gridSpan w:val="2"/>
            <w:vMerge w:val="restart"/>
            <w:tcBorders>
              <w:top w:val="single" w:sz="4" w:space="0" w:color="auto"/>
              <w:left w:val="single" w:sz="4" w:space="0" w:color="auto"/>
              <w:right w:val="single" w:sz="4" w:space="0" w:color="auto"/>
            </w:tcBorders>
            <w:vAlign w:val="center"/>
          </w:tcPr>
          <w:p w:rsidR="00585862" w:rsidRPr="002A516F" w:rsidRDefault="00585862" w:rsidP="00D03EA9">
            <w:pPr>
              <w:spacing w:beforeLines="60" w:before="144" w:after="60"/>
              <w:jc w:val="left"/>
              <w:rPr>
                <w:rFonts w:cs="Tahoma"/>
                <w:color w:val="000000"/>
                <w:sz w:val="18"/>
                <w:szCs w:val="18"/>
              </w:rPr>
            </w:pPr>
            <w:r w:rsidRPr="002A516F">
              <w:rPr>
                <w:rFonts w:cs="Tahoma"/>
                <w:sz w:val="18"/>
                <w:szCs w:val="18"/>
              </w:rPr>
              <w:t xml:space="preserve">Στάδιο εξέλιξης των απαιτούμενων προπαρασκευαστικών ενεργειών ωρίμανσης </w:t>
            </w:r>
            <w:r w:rsidRPr="002A516F">
              <w:rPr>
                <w:rFonts w:cs="Tahoma"/>
                <w:sz w:val="18"/>
                <w:szCs w:val="18"/>
              </w:rPr>
              <w:lastRenderedPageBreak/>
              <w:t>της πράξης.</w:t>
            </w:r>
          </w:p>
        </w:tc>
        <w:tc>
          <w:tcPr>
            <w:tcW w:w="4961" w:type="dxa"/>
            <w:gridSpan w:val="4"/>
            <w:vMerge w:val="restart"/>
            <w:tcBorders>
              <w:top w:val="single" w:sz="4" w:space="0" w:color="auto"/>
              <w:left w:val="single" w:sz="4" w:space="0" w:color="auto"/>
              <w:right w:val="single" w:sz="4" w:space="0" w:color="auto"/>
            </w:tcBorders>
          </w:tcPr>
          <w:p w:rsidR="00585862" w:rsidRPr="002A516F" w:rsidRDefault="00585862" w:rsidP="00D03EA9">
            <w:pPr>
              <w:spacing w:beforeLines="60" w:before="144" w:after="60"/>
              <w:rPr>
                <w:sz w:val="18"/>
                <w:szCs w:val="18"/>
              </w:rPr>
            </w:pPr>
            <w:r w:rsidRPr="002A516F">
              <w:rPr>
                <w:sz w:val="18"/>
                <w:szCs w:val="18"/>
              </w:rPr>
              <w:lastRenderedPageBreak/>
              <w:t>Εξετάζεται ο βαθμός ωριμότητας της πράξης από την άποψη της εξέλιξης των απαιτούμενων</w:t>
            </w:r>
            <w:r>
              <w:rPr>
                <w:sz w:val="18"/>
                <w:szCs w:val="18"/>
              </w:rPr>
              <w:t xml:space="preserve"> μελετών, αδειοδοτήσεων που προβλέπονται από τους </w:t>
            </w:r>
            <w:r w:rsidRPr="00014A6D">
              <w:rPr>
                <w:sz w:val="18"/>
                <w:szCs w:val="18"/>
              </w:rPr>
              <w:t>αρμόδιους φορείς σε κάθε φάση της μελέτης</w:t>
            </w:r>
            <w:r>
              <w:rPr>
                <w:sz w:val="18"/>
                <w:szCs w:val="18"/>
              </w:rPr>
              <w:t xml:space="preserve"> και εγκρίσεων αυτών</w:t>
            </w:r>
            <w:r w:rsidRPr="00014A6D">
              <w:rPr>
                <w:sz w:val="18"/>
                <w:szCs w:val="18"/>
              </w:rPr>
              <w:t xml:space="preserve">, ώστε ένα έργο να προωθηθεί προς δημοπράτηση </w:t>
            </w:r>
            <w:r w:rsidRPr="002A516F">
              <w:rPr>
                <w:sz w:val="18"/>
                <w:szCs w:val="18"/>
              </w:rPr>
              <w:t>γ</w:t>
            </w:r>
            <w:r>
              <w:rPr>
                <w:sz w:val="18"/>
                <w:szCs w:val="18"/>
              </w:rPr>
              <w:t xml:space="preserve">ια την έναρξη </w:t>
            </w:r>
            <w:r>
              <w:rPr>
                <w:sz w:val="18"/>
                <w:szCs w:val="18"/>
              </w:rPr>
              <w:lastRenderedPageBreak/>
              <w:t>υλοποίησής του</w:t>
            </w:r>
            <w:r w:rsidRPr="002A516F">
              <w:rPr>
                <w:sz w:val="18"/>
                <w:szCs w:val="18"/>
              </w:rPr>
              <w:t xml:space="preserve">. Η αξιολόγηση της ωριμότητας της προτεινόμενης πράξης διενεργείται ανά υποέργο και αφορά την ωριμότητα των υποέργων εκείνων που συμβάλλουν στο δείκτη εκροών της πρόσκλησης. Τα υποέργα που η έναρξη υλοποίησης τους  εξαρτάται από την ολοκλήρωση των άλλων υποέργων (όπως π.χ. προμήθειες) δεν προσμετρούνται, αρκεί να υπάρχει τεκμηρίωση του κόστους αυτών. Δεν προσμετρούνται επίσης και άλλα υποστηρικτικά υποέργα, όπως ΟΚΩ κλπ. </w:t>
            </w:r>
          </w:p>
          <w:p w:rsidR="00585862" w:rsidRPr="00014A6D" w:rsidRDefault="00585862" w:rsidP="00D03EA9">
            <w:pPr>
              <w:spacing w:beforeLines="60" w:before="144" w:after="60"/>
              <w:rPr>
                <w:sz w:val="18"/>
                <w:szCs w:val="18"/>
              </w:rPr>
            </w:pPr>
            <w:r w:rsidRPr="00014A6D">
              <w:rPr>
                <w:sz w:val="18"/>
                <w:szCs w:val="18"/>
              </w:rPr>
              <w:t>Επάρκεια ωριμότητας στα υποέργα που συμβάλλουν στο δείκτη θεωρείται η ύπαρξη των μελετών που απαιτούνται από την πρόσκληση, εγκεκριμένων και επικαιροποιημένων σύμφωνα με τον Ν</w:t>
            </w:r>
            <w:r>
              <w:rPr>
                <w:sz w:val="18"/>
                <w:szCs w:val="18"/>
              </w:rPr>
              <w:t>.3316/2005</w:t>
            </w:r>
            <w:r w:rsidRPr="00014A6D">
              <w:rPr>
                <w:sz w:val="18"/>
                <w:szCs w:val="18"/>
              </w:rPr>
              <w:t xml:space="preserve">, όπως τροποποιήθηκε και ισχύει, συμπεριλαμβανομένων αναλυτικών προμετρήσεων και προϋπολογισμού  και η </w:t>
            </w:r>
            <w:r w:rsidRPr="002A516F">
              <w:rPr>
                <w:sz w:val="18"/>
                <w:szCs w:val="18"/>
              </w:rPr>
              <w:t>εξασφάλιση  όλων των απαιτούμενων αδειοδοτήσεων και εγκρίσεων για το σύνολο της πράξης, όπως προβλέπεται στην πρόσκληση.</w:t>
            </w:r>
            <w:r w:rsidRPr="00014A6D">
              <w:rPr>
                <w:sz w:val="18"/>
                <w:szCs w:val="18"/>
              </w:rPr>
              <w:t xml:space="preserve"> </w:t>
            </w:r>
          </w:p>
          <w:p w:rsidR="00585862" w:rsidRPr="00014A6D" w:rsidRDefault="00585862" w:rsidP="00D03EA9">
            <w:pPr>
              <w:spacing w:beforeLines="60" w:before="144" w:after="60"/>
              <w:rPr>
                <w:sz w:val="18"/>
                <w:szCs w:val="18"/>
              </w:rPr>
            </w:pPr>
            <w:r w:rsidRPr="00E01187">
              <w:rPr>
                <w:sz w:val="18"/>
                <w:szCs w:val="18"/>
              </w:rPr>
              <w:t>Αξιολογείται σύμφωνα με τα στοιχεία του Πίνακα Δ1 και σε συνδυασμό με τα υποβαλλόμενα χρονοδιαγράμματα.</w:t>
            </w:r>
          </w:p>
        </w:tc>
        <w:tc>
          <w:tcPr>
            <w:tcW w:w="2410" w:type="dxa"/>
            <w:gridSpan w:val="3"/>
            <w:tcBorders>
              <w:top w:val="single" w:sz="4" w:space="0" w:color="auto"/>
              <w:left w:val="single" w:sz="4" w:space="0" w:color="auto"/>
              <w:right w:val="single" w:sz="4" w:space="0" w:color="auto"/>
            </w:tcBorders>
            <w:vAlign w:val="center"/>
          </w:tcPr>
          <w:p w:rsidR="00585862" w:rsidRPr="002A516F" w:rsidRDefault="00585862" w:rsidP="00D03EA9">
            <w:pPr>
              <w:spacing w:beforeLines="60" w:before="144" w:after="60"/>
              <w:jc w:val="center"/>
              <w:rPr>
                <w:rFonts w:cs="Tahoma"/>
                <w:color w:val="000000"/>
                <w:sz w:val="18"/>
                <w:szCs w:val="18"/>
              </w:rPr>
            </w:pPr>
            <w:r w:rsidRPr="00FE7BE6">
              <w:rPr>
                <w:rFonts w:cs="Tahoma"/>
                <w:color w:val="000000"/>
                <w:sz w:val="18"/>
                <w:szCs w:val="18"/>
              </w:rPr>
              <w:lastRenderedPageBreak/>
              <w:t>0: Ανώριμη πρόταση, μη ύπαρξη εγκεκριμένων οριστικών μελετών/ αδειοδοτήσεων/ προδιαγραφών</w:t>
            </w:r>
          </w:p>
        </w:tc>
        <w:tc>
          <w:tcPr>
            <w:tcW w:w="1417" w:type="dxa"/>
            <w:vMerge w:val="restart"/>
            <w:tcBorders>
              <w:top w:val="single" w:sz="4" w:space="0" w:color="auto"/>
              <w:left w:val="single" w:sz="4" w:space="0" w:color="auto"/>
              <w:right w:val="single" w:sz="4" w:space="0" w:color="auto"/>
            </w:tcBorders>
            <w:vAlign w:val="center"/>
          </w:tcPr>
          <w:p w:rsidR="00585862" w:rsidRPr="002A516F" w:rsidRDefault="00585862" w:rsidP="00D03EA9">
            <w:pPr>
              <w:spacing w:beforeLines="60" w:before="144" w:after="60"/>
              <w:jc w:val="center"/>
              <w:rPr>
                <w:rFonts w:cs="Tahoma"/>
                <w:color w:val="000000"/>
                <w:sz w:val="18"/>
                <w:szCs w:val="18"/>
              </w:rPr>
            </w:pPr>
            <w:r w:rsidRPr="002A516F">
              <w:rPr>
                <w:rFonts w:cs="Tahoma"/>
                <w:color w:val="000000"/>
                <w:sz w:val="18"/>
                <w:szCs w:val="18"/>
              </w:rPr>
              <w:t>Το κριτήριο λαμβάνει τιμή 0 έως 10.</w:t>
            </w:r>
          </w:p>
        </w:tc>
        <w:tc>
          <w:tcPr>
            <w:tcW w:w="1134" w:type="dxa"/>
            <w:gridSpan w:val="2"/>
            <w:vMerge w:val="restart"/>
            <w:tcBorders>
              <w:top w:val="single" w:sz="4" w:space="0" w:color="auto"/>
              <w:left w:val="single" w:sz="4" w:space="0" w:color="auto"/>
              <w:right w:val="single" w:sz="4" w:space="0" w:color="auto"/>
            </w:tcBorders>
            <w:noWrap/>
            <w:vAlign w:val="center"/>
          </w:tcPr>
          <w:p w:rsidR="00585862" w:rsidRPr="002A516F" w:rsidRDefault="00585862" w:rsidP="00D03EA9">
            <w:pPr>
              <w:spacing w:beforeLines="60" w:before="144" w:after="60"/>
              <w:jc w:val="center"/>
              <w:rPr>
                <w:rFonts w:cs="Tahoma"/>
                <w:color w:val="000000"/>
                <w:sz w:val="18"/>
                <w:szCs w:val="18"/>
              </w:rPr>
            </w:pPr>
          </w:p>
        </w:tc>
        <w:tc>
          <w:tcPr>
            <w:tcW w:w="993" w:type="dxa"/>
            <w:gridSpan w:val="2"/>
            <w:vMerge w:val="restart"/>
            <w:tcBorders>
              <w:top w:val="single" w:sz="4" w:space="0" w:color="auto"/>
              <w:left w:val="single" w:sz="4" w:space="0" w:color="auto"/>
              <w:right w:val="single" w:sz="4" w:space="0" w:color="auto"/>
            </w:tcBorders>
            <w:vAlign w:val="center"/>
          </w:tcPr>
          <w:p w:rsidR="00585862" w:rsidRDefault="00585862" w:rsidP="00D03EA9">
            <w:pPr>
              <w:spacing w:beforeLines="60" w:before="144" w:after="60"/>
              <w:jc w:val="center"/>
              <w:rPr>
                <w:rFonts w:cs="Tahoma"/>
                <w:sz w:val="18"/>
                <w:szCs w:val="18"/>
              </w:rPr>
            </w:pPr>
            <w:r w:rsidRPr="00556377">
              <w:rPr>
                <w:rFonts w:cs="Tahoma"/>
                <w:sz w:val="18"/>
                <w:szCs w:val="18"/>
              </w:rPr>
              <w:t>Ναι</w:t>
            </w:r>
            <w:r>
              <w:rPr>
                <w:rFonts w:cs="Tahoma"/>
                <w:sz w:val="18"/>
                <w:szCs w:val="18"/>
              </w:rPr>
              <w:t xml:space="preserve"> όταν τμή&gt;0</w:t>
            </w:r>
          </w:p>
          <w:p w:rsidR="00585862" w:rsidRPr="002A516F" w:rsidRDefault="00585862" w:rsidP="00D03EA9">
            <w:pPr>
              <w:spacing w:beforeLines="60" w:before="144" w:after="60"/>
              <w:jc w:val="center"/>
              <w:rPr>
                <w:rFonts w:cs="Tahoma"/>
                <w:color w:val="000000"/>
                <w:sz w:val="18"/>
                <w:szCs w:val="18"/>
              </w:rPr>
            </w:pPr>
            <w:r>
              <w:rPr>
                <w:rFonts w:cs="Tahoma"/>
                <w:sz w:val="18"/>
                <w:szCs w:val="18"/>
              </w:rPr>
              <w:t xml:space="preserve">Όχι όταν </w:t>
            </w:r>
            <w:r>
              <w:rPr>
                <w:rFonts w:cs="Tahoma"/>
                <w:sz w:val="18"/>
                <w:szCs w:val="18"/>
              </w:rPr>
              <w:lastRenderedPageBreak/>
              <w:t xml:space="preserve">τιμή=0 </w:t>
            </w:r>
          </w:p>
        </w:tc>
      </w:tr>
      <w:tr w:rsidR="00585862" w:rsidRPr="002A516F" w:rsidTr="00585862">
        <w:tblPrEx>
          <w:tblBorders>
            <w:left w:val="single" w:sz="4" w:space="0" w:color="auto"/>
            <w:bottom w:val="double" w:sz="6" w:space="0" w:color="auto"/>
            <w:right w:val="double" w:sz="6" w:space="0" w:color="auto"/>
          </w:tblBorders>
        </w:tblPrEx>
        <w:trPr>
          <w:trHeight w:val="983"/>
        </w:trPr>
        <w:tc>
          <w:tcPr>
            <w:tcW w:w="426" w:type="dxa"/>
            <w:gridSpan w:val="2"/>
            <w:vMerge/>
            <w:tcBorders>
              <w:left w:val="single" w:sz="4" w:space="0" w:color="auto"/>
              <w:right w:val="single" w:sz="4" w:space="0" w:color="auto"/>
            </w:tcBorders>
            <w:noWrap/>
            <w:vAlign w:val="center"/>
          </w:tcPr>
          <w:p w:rsidR="00585862" w:rsidRPr="002A516F" w:rsidRDefault="00585862" w:rsidP="00D03EA9">
            <w:pPr>
              <w:spacing w:beforeLines="60" w:before="144" w:after="60"/>
              <w:jc w:val="center"/>
              <w:rPr>
                <w:rFonts w:cs="Tahoma"/>
                <w:color w:val="000000"/>
                <w:sz w:val="18"/>
                <w:szCs w:val="18"/>
              </w:rPr>
            </w:pPr>
          </w:p>
        </w:tc>
        <w:tc>
          <w:tcPr>
            <w:tcW w:w="1843" w:type="dxa"/>
            <w:gridSpan w:val="2"/>
            <w:vMerge/>
            <w:tcBorders>
              <w:left w:val="single" w:sz="4" w:space="0" w:color="auto"/>
              <w:right w:val="single" w:sz="4" w:space="0" w:color="auto"/>
            </w:tcBorders>
            <w:noWrap/>
            <w:vAlign w:val="center"/>
          </w:tcPr>
          <w:p w:rsidR="00585862" w:rsidRPr="002A516F" w:rsidRDefault="00585862" w:rsidP="00D03EA9">
            <w:pPr>
              <w:spacing w:beforeLines="60" w:before="144" w:after="60"/>
              <w:jc w:val="center"/>
              <w:rPr>
                <w:rFonts w:cs="Tahoma"/>
                <w:b/>
                <w:bCs/>
                <w:color w:val="000000"/>
                <w:sz w:val="18"/>
                <w:szCs w:val="18"/>
              </w:rPr>
            </w:pPr>
          </w:p>
        </w:tc>
        <w:tc>
          <w:tcPr>
            <w:tcW w:w="1843" w:type="dxa"/>
            <w:gridSpan w:val="2"/>
            <w:vMerge/>
            <w:tcBorders>
              <w:left w:val="single" w:sz="4" w:space="0" w:color="auto"/>
              <w:right w:val="single" w:sz="4" w:space="0" w:color="auto"/>
            </w:tcBorders>
            <w:vAlign w:val="center"/>
          </w:tcPr>
          <w:p w:rsidR="00585862" w:rsidRPr="002A516F" w:rsidRDefault="00585862" w:rsidP="00D03EA9">
            <w:pPr>
              <w:spacing w:beforeLines="60" w:before="144" w:after="60"/>
              <w:jc w:val="left"/>
              <w:rPr>
                <w:rFonts w:cs="Tahoma"/>
                <w:sz w:val="18"/>
                <w:szCs w:val="18"/>
              </w:rPr>
            </w:pPr>
          </w:p>
        </w:tc>
        <w:tc>
          <w:tcPr>
            <w:tcW w:w="4961" w:type="dxa"/>
            <w:gridSpan w:val="4"/>
            <w:vMerge/>
            <w:tcBorders>
              <w:left w:val="single" w:sz="4" w:space="0" w:color="auto"/>
              <w:right w:val="single" w:sz="4" w:space="0" w:color="auto"/>
            </w:tcBorders>
          </w:tcPr>
          <w:p w:rsidR="00585862" w:rsidRPr="002A516F" w:rsidRDefault="00585862" w:rsidP="00D03EA9">
            <w:pPr>
              <w:spacing w:beforeLines="60" w:before="144" w:after="60"/>
              <w:rPr>
                <w:sz w:val="18"/>
                <w:szCs w:val="18"/>
              </w:rPr>
            </w:pPr>
          </w:p>
        </w:tc>
        <w:tc>
          <w:tcPr>
            <w:tcW w:w="2410" w:type="dxa"/>
            <w:gridSpan w:val="3"/>
            <w:tcBorders>
              <w:top w:val="single" w:sz="4" w:space="0" w:color="auto"/>
              <w:left w:val="single" w:sz="4" w:space="0" w:color="auto"/>
              <w:right w:val="single" w:sz="4" w:space="0" w:color="auto"/>
            </w:tcBorders>
            <w:vAlign w:val="center"/>
          </w:tcPr>
          <w:p w:rsidR="00585862" w:rsidRPr="002A516F" w:rsidRDefault="00585862" w:rsidP="00D03EA9">
            <w:pPr>
              <w:spacing w:beforeLines="60" w:before="144" w:after="60"/>
              <w:jc w:val="center"/>
              <w:rPr>
                <w:rFonts w:cs="Tahoma"/>
                <w:color w:val="000000"/>
                <w:sz w:val="18"/>
                <w:szCs w:val="18"/>
              </w:rPr>
            </w:pPr>
            <w:r w:rsidRPr="00FE7BE6">
              <w:rPr>
                <w:rFonts w:cs="Tahoma"/>
                <w:color w:val="000000"/>
                <w:sz w:val="18"/>
                <w:szCs w:val="18"/>
              </w:rPr>
              <w:t>5: Μέση Ωριμότητα, ύπαρξη εγκεκριμένων οριστικών μελετών/ αδειοδοτήσεων/ προδιαγραφών που χρήζουν επικαιροποίησης/ προσαρμογής/ συμπλήρωσης</w:t>
            </w:r>
          </w:p>
        </w:tc>
        <w:tc>
          <w:tcPr>
            <w:tcW w:w="1417" w:type="dxa"/>
            <w:vMerge/>
            <w:tcBorders>
              <w:left w:val="single" w:sz="4" w:space="0" w:color="auto"/>
              <w:right w:val="single" w:sz="4" w:space="0" w:color="auto"/>
            </w:tcBorders>
            <w:vAlign w:val="center"/>
          </w:tcPr>
          <w:p w:rsidR="00585862" w:rsidRPr="002A516F" w:rsidRDefault="00585862" w:rsidP="00D03EA9">
            <w:pPr>
              <w:spacing w:beforeLines="60" w:before="144" w:after="60"/>
              <w:jc w:val="center"/>
              <w:rPr>
                <w:rFonts w:cs="Tahoma"/>
                <w:color w:val="000000"/>
                <w:sz w:val="18"/>
                <w:szCs w:val="18"/>
              </w:rPr>
            </w:pPr>
          </w:p>
        </w:tc>
        <w:tc>
          <w:tcPr>
            <w:tcW w:w="1134" w:type="dxa"/>
            <w:gridSpan w:val="2"/>
            <w:vMerge/>
            <w:tcBorders>
              <w:left w:val="single" w:sz="4" w:space="0" w:color="auto"/>
              <w:right w:val="single" w:sz="4" w:space="0" w:color="auto"/>
            </w:tcBorders>
            <w:noWrap/>
            <w:vAlign w:val="center"/>
          </w:tcPr>
          <w:p w:rsidR="00585862" w:rsidRPr="002A516F" w:rsidRDefault="00585862" w:rsidP="00D03EA9">
            <w:pPr>
              <w:spacing w:beforeLines="60" w:before="144" w:after="60"/>
              <w:jc w:val="center"/>
              <w:rPr>
                <w:rFonts w:cs="Tahoma"/>
                <w:color w:val="000000"/>
                <w:sz w:val="18"/>
                <w:szCs w:val="18"/>
              </w:rPr>
            </w:pPr>
          </w:p>
        </w:tc>
        <w:tc>
          <w:tcPr>
            <w:tcW w:w="993" w:type="dxa"/>
            <w:gridSpan w:val="2"/>
            <w:vMerge/>
            <w:tcBorders>
              <w:left w:val="single" w:sz="4" w:space="0" w:color="auto"/>
              <w:right w:val="single" w:sz="4" w:space="0" w:color="auto"/>
            </w:tcBorders>
            <w:vAlign w:val="center"/>
          </w:tcPr>
          <w:p w:rsidR="00585862" w:rsidRPr="00246190" w:rsidRDefault="00585862" w:rsidP="00D03EA9">
            <w:pPr>
              <w:spacing w:beforeLines="60" w:before="144" w:after="60"/>
              <w:jc w:val="center"/>
              <w:rPr>
                <w:rFonts w:cs="Tahoma"/>
                <w:sz w:val="18"/>
                <w:szCs w:val="18"/>
              </w:rPr>
            </w:pPr>
          </w:p>
        </w:tc>
      </w:tr>
      <w:tr w:rsidR="00585862" w:rsidRPr="002A516F" w:rsidTr="00585862">
        <w:tblPrEx>
          <w:tblBorders>
            <w:left w:val="single" w:sz="4" w:space="0" w:color="auto"/>
            <w:bottom w:val="double" w:sz="6" w:space="0" w:color="auto"/>
            <w:right w:val="double" w:sz="6" w:space="0" w:color="auto"/>
          </w:tblBorders>
        </w:tblPrEx>
        <w:trPr>
          <w:trHeight w:val="718"/>
        </w:trPr>
        <w:tc>
          <w:tcPr>
            <w:tcW w:w="426" w:type="dxa"/>
            <w:gridSpan w:val="2"/>
            <w:vMerge/>
            <w:tcBorders>
              <w:left w:val="single" w:sz="4" w:space="0" w:color="auto"/>
              <w:right w:val="single" w:sz="4" w:space="0" w:color="auto"/>
            </w:tcBorders>
            <w:noWrap/>
            <w:vAlign w:val="center"/>
          </w:tcPr>
          <w:p w:rsidR="00585862" w:rsidRPr="002A516F" w:rsidRDefault="00585862" w:rsidP="00D03EA9">
            <w:pPr>
              <w:spacing w:beforeLines="60" w:before="144" w:after="60"/>
              <w:jc w:val="center"/>
              <w:rPr>
                <w:rFonts w:cs="Tahoma"/>
                <w:color w:val="000000"/>
                <w:sz w:val="18"/>
                <w:szCs w:val="18"/>
              </w:rPr>
            </w:pPr>
          </w:p>
        </w:tc>
        <w:tc>
          <w:tcPr>
            <w:tcW w:w="1843" w:type="dxa"/>
            <w:gridSpan w:val="2"/>
            <w:vMerge/>
            <w:tcBorders>
              <w:left w:val="single" w:sz="4" w:space="0" w:color="auto"/>
              <w:right w:val="single" w:sz="4" w:space="0" w:color="auto"/>
            </w:tcBorders>
            <w:noWrap/>
            <w:vAlign w:val="center"/>
          </w:tcPr>
          <w:p w:rsidR="00585862" w:rsidRPr="002A516F" w:rsidRDefault="00585862" w:rsidP="00D03EA9">
            <w:pPr>
              <w:spacing w:beforeLines="60" w:before="144" w:after="60"/>
              <w:jc w:val="center"/>
              <w:rPr>
                <w:rFonts w:cs="Tahoma"/>
                <w:b/>
                <w:bCs/>
                <w:color w:val="000000"/>
                <w:sz w:val="18"/>
                <w:szCs w:val="18"/>
              </w:rPr>
            </w:pPr>
          </w:p>
        </w:tc>
        <w:tc>
          <w:tcPr>
            <w:tcW w:w="1843" w:type="dxa"/>
            <w:gridSpan w:val="2"/>
            <w:vMerge/>
            <w:tcBorders>
              <w:left w:val="single" w:sz="4" w:space="0" w:color="auto"/>
              <w:right w:val="single" w:sz="4" w:space="0" w:color="auto"/>
            </w:tcBorders>
            <w:vAlign w:val="center"/>
          </w:tcPr>
          <w:p w:rsidR="00585862" w:rsidRPr="002A516F" w:rsidRDefault="00585862" w:rsidP="00D03EA9">
            <w:pPr>
              <w:spacing w:beforeLines="60" w:before="144" w:after="60"/>
              <w:jc w:val="left"/>
              <w:rPr>
                <w:rFonts w:cs="Tahoma"/>
                <w:sz w:val="18"/>
                <w:szCs w:val="18"/>
              </w:rPr>
            </w:pPr>
          </w:p>
        </w:tc>
        <w:tc>
          <w:tcPr>
            <w:tcW w:w="4961" w:type="dxa"/>
            <w:gridSpan w:val="4"/>
            <w:vMerge/>
            <w:tcBorders>
              <w:left w:val="single" w:sz="4" w:space="0" w:color="auto"/>
              <w:right w:val="single" w:sz="4" w:space="0" w:color="auto"/>
            </w:tcBorders>
          </w:tcPr>
          <w:p w:rsidR="00585862" w:rsidRPr="002A516F" w:rsidRDefault="00585862" w:rsidP="00D03EA9">
            <w:pPr>
              <w:spacing w:beforeLines="60" w:before="144" w:after="60"/>
              <w:rPr>
                <w:sz w:val="18"/>
                <w:szCs w:val="18"/>
              </w:rPr>
            </w:pPr>
          </w:p>
        </w:tc>
        <w:tc>
          <w:tcPr>
            <w:tcW w:w="2410" w:type="dxa"/>
            <w:gridSpan w:val="3"/>
            <w:tcBorders>
              <w:top w:val="single" w:sz="4" w:space="0" w:color="auto"/>
              <w:left w:val="single" w:sz="4" w:space="0" w:color="auto"/>
              <w:right w:val="single" w:sz="4" w:space="0" w:color="auto"/>
            </w:tcBorders>
            <w:vAlign w:val="center"/>
          </w:tcPr>
          <w:p w:rsidR="00585862" w:rsidRPr="00FE7BE6" w:rsidRDefault="00585862" w:rsidP="00D03EA9">
            <w:pPr>
              <w:spacing w:beforeLines="60" w:before="144" w:after="60"/>
              <w:jc w:val="center"/>
              <w:rPr>
                <w:rFonts w:cs="Tahoma"/>
                <w:color w:val="000000"/>
                <w:sz w:val="18"/>
                <w:szCs w:val="18"/>
              </w:rPr>
            </w:pPr>
            <w:r>
              <w:rPr>
                <w:rFonts w:cs="Tahoma"/>
                <w:color w:val="000000"/>
                <w:sz w:val="18"/>
                <w:szCs w:val="18"/>
              </w:rPr>
              <w:t>8</w:t>
            </w:r>
            <w:r w:rsidRPr="00661F29">
              <w:rPr>
                <w:rFonts w:cs="Tahoma"/>
                <w:color w:val="000000"/>
                <w:sz w:val="18"/>
                <w:szCs w:val="18"/>
              </w:rPr>
              <w:t>: Υψηλή Ωριμότητα, ύπαρξη εγκεκριμένων οριστικών μελετών/ αδειοδοτήσεων/ προδιαγραφών</w:t>
            </w:r>
            <w:r w:rsidRPr="00FE7BE6">
              <w:rPr>
                <w:rFonts w:cs="Tahoma"/>
                <w:color w:val="000000"/>
                <w:sz w:val="18"/>
                <w:szCs w:val="18"/>
              </w:rPr>
              <w:t xml:space="preserve"> </w:t>
            </w:r>
          </w:p>
        </w:tc>
        <w:tc>
          <w:tcPr>
            <w:tcW w:w="1417" w:type="dxa"/>
            <w:vMerge/>
            <w:tcBorders>
              <w:left w:val="single" w:sz="4" w:space="0" w:color="auto"/>
              <w:right w:val="single" w:sz="4" w:space="0" w:color="auto"/>
            </w:tcBorders>
            <w:vAlign w:val="center"/>
          </w:tcPr>
          <w:p w:rsidR="00585862" w:rsidRPr="002A516F" w:rsidRDefault="00585862" w:rsidP="00D03EA9">
            <w:pPr>
              <w:spacing w:beforeLines="60" w:before="144" w:after="60"/>
              <w:jc w:val="center"/>
              <w:rPr>
                <w:rFonts w:cs="Tahoma"/>
                <w:color w:val="000000"/>
                <w:sz w:val="18"/>
                <w:szCs w:val="18"/>
              </w:rPr>
            </w:pPr>
          </w:p>
        </w:tc>
        <w:tc>
          <w:tcPr>
            <w:tcW w:w="1134" w:type="dxa"/>
            <w:gridSpan w:val="2"/>
            <w:vMerge/>
            <w:tcBorders>
              <w:left w:val="single" w:sz="4" w:space="0" w:color="auto"/>
              <w:right w:val="single" w:sz="4" w:space="0" w:color="auto"/>
            </w:tcBorders>
            <w:noWrap/>
            <w:vAlign w:val="center"/>
          </w:tcPr>
          <w:p w:rsidR="00585862" w:rsidRPr="002A516F" w:rsidRDefault="00585862" w:rsidP="00D03EA9">
            <w:pPr>
              <w:spacing w:beforeLines="60" w:before="144" w:after="60"/>
              <w:jc w:val="center"/>
              <w:rPr>
                <w:rFonts w:cs="Tahoma"/>
                <w:color w:val="000000"/>
                <w:sz w:val="18"/>
                <w:szCs w:val="18"/>
              </w:rPr>
            </w:pPr>
          </w:p>
        </w:tc>
        <w:tc>
          <w:tcPr>
            <w:tcW w:w="993" w:type="dxa"/>
            <w:gridSpan w:val="2"/>
            <w:vMerge/>
            <w:tcBorders>
              <w:left w:val="single" w:sz="4" w:space="0" w:color="auto"/>
              <w:right w:val="single" w:sz="4" w:space="0" w:color="auto"/>
            </w:tcBorders>
            <w:vAlign w:val="center"/>
          </w:tcPr>
          <w:p w:rsidR="00585862" w:rsidRPr="00246190" w:rsidRDefault="00585862" w:rsidP="00D03EA9">
            <w:pPr>
              <w:spacing w:beforeLines="60" w:before="144" w:after="60"/>
              <w:jc w:val="center"/>
              <w:rPr>
                <w:rFonts w:cs="Tahoma"/>
                <w:sz w:val="18"/>
                <w:szCs w:val="18"/>
              </w:rPr>
            </w:pPr>
          </w:p>
        </w:tc>
      </w:tr>
      <w:tr w:rsidR="00585862" w:rsidRPr="002A516F" w:rsidTr="00585862">
        <w:tblPrEx>
          <w:tblBorders>
            <w:left w:val="single" w:sz="4" w:space="0" w:color="auto"/>
            <w:bottom w:val="double" w:sz="6" w:space="0" w:color="auto"/>
            <w:right w:val="double" w:sz="6" w:space="0" w:color="auto"/>
          </w:tblBorders>
        </w:tblPrEx>
        <w:trPr>
          <w:trHeight w:val="886"/>
        </w:trPr>
        <w:tc>
          <w:tcPr>
            <w:tcW w:w="426" w:type="dxa"/>
            <w:gridSpan w:val="2"/>
            <w:vMerge/>
            <w:tcBorders>
              <w:left w:val="single" w:sz="4" w:space="0" w:color="auto"/>
              <w:right w:val="single" w:sz="4" w:space="0" w:color="auto"/>
            </w:tcBorders>
            <w:noWrap/>
            <w:vAlign w:val="center"/>
          </w:tcPr>
          <w:p w:rsidR="00585862" w:rsidRPr="002A516F" w:rsidRDefault="00585862" w:rsidP="00D03EA9">
            <w:pPr>
              <w:spacing w:beforeLines="60" w:before="144" w:after="60"/>
              <w:jc w:val="center"/>
              <w:rPr>
                <w:rFonts w:cs="Tahoma"/>
                <w:color w:val="000000"/>
                <w:sz w:val="18"/>
                <w:szCs w:val="18"/>
              </w:rPr>
            </w:pPr>
          </w:p>
        </w:tc>
        <w:tc>
          <w:tcPr>
            <w:tcW w:w="1843" w:type="dxa"/>
            <w:gridSpan w:val="2"/>
            <w:vMerge/>
            <w:tcBorders>
              <w:left w:val="single" w:sz="4" w:space="0" w:color="auto"/>
              <w:right w:val="single" w:sz="4" w:space="0" w:color="auto"/>
            </w:tcBorders>
            <w:noWrap/>
            <w:vAlign w:val="center"/>
          </w:tcPr>
          <w:p w:rsidR="00585862" w:rsidRPr="002A516F" w:rsidRDefault="00585862" w:rsidP="00D03EA9">
            <w:pPr>
              <w:spacing w:beforeLines="60" w:before="144" w:after="60"/>
              <w:jc w:val="center"/>
              <w:rPr>
                <w:rFonts w:cs="Tahoma"/>
                <w:b/>
                <w:bCs/>
                <w:color w:val="000000"/>
                <w:sz w:val="18"/>
                <w:szCs w:val="18"/>
              </w:rPr>
            </w:pPr>
          </w:p>
        </w:tc>
        <w:tc>
          <w:tcPr>
            <w:tcW w:w="1843" w:type="dxa"/>
            <w:gridSpan w:val="2"/>
            <w:vMerge/>
            <w:tcBorders>
              <w:left w:val="single" w:sz="4" w:space="0" w:color="auto"/>
              <w:right w:val="single" w:sz="4" w:space="0" w:color="auto"/>
            </w:tcBorders>
            <w:vAlign w:val="center"/>
          </w:tcPr>
          <w:p w:rsidR="00585862" w:rsidRPr="002A516F" w:rsidRDefault="00585862" w:rsidP="00D03EA9">
            <w:pPr>
              <w:spacing w:beforeLines="60" w:before="144" w:after="60"/>
              <w:jc w:val="left"/>
              <w:rPr>
                <w:rFonts w:cs="Tahoma"/>
                <w:sz w:val="18"/>
                <w:szCs w:val="18"/>
              </w:rPr>
            </w:pPr>
          </w:p>
        </w:tc>
        <w:tc>
          <w:tcPr>
            <w:tcW w:w="4961" w:type="dxa"/>
            <w:gridSpan w:val="4"/>
            <w:vMerge/>
            <w:tcBorders>
              <w:left w:val="single" w:sz="4" w:space="0" w:color="auto"/>
              <w:right w:val="single" w:sz="4" w:space="0" w:color="auto"/>
            </w:tcBorders>
          </w:tcPr>
          <w:p w:rsidR="00585862" w:rsidRPr="002A516F" w:rsidRDefault="00585862" w:rsidP="00D03EA9">
            <w:pPr>
              <w:spacing w:beforeLines="60" w:before="144" w:after="60"/>
              <w:rPr>
                <w:sz w:val="18"/>
                <w:szCs w:val="18"/>
              </w:rPr>
            </w:pPr>
          </w:p>
        </w:tc>
        <w:tc>
          <w:tcPr>
            <w:tcW w:w="2410" w:type="dxa"/>
            <w:gridSpan w:val="3"/>
            <w:tcBorders>
              <w:top w:val="single" w:sz="4" w:space="0" w:color="auto"/>
              <w:left w:val="single" w:sz="4" w:space="0" w:color="auto"/>
              <w:right w:val="single" w:sz="4" w:space="0" w:color="auto"/>
            </w:tcBorders>
            <w:vAlign w:val="center"/>
          </w:tcPr>
          <w:p w:rsidR="00585862" w:rsidRPr="00FE7BE6" w:rsidRDefault="00585862" w:rsidP="00D03EA9">
            <w:pPr>
              <w:spacing w:beforeLines="60" w:before="144" w:after="60"/>
              <w:jc w:val="center"/>
              <w:rPr>
                <w:rFonts w:cs="Tahoma"/>
                <w:color w:val="000000"/>
                <w:sz w:val="18"/>
                <w:szCs w:val="18"/>
              </w:rPr>
            </w:pPr>
            <w:r w:rsidRPr="00661F29">
              <w:rPr>
                <w:rFonts w:cs="Tahoma"/>
                <w:color w:val="000000"/>
                <w:sz w:val="18"/>
                <w:szCs w:val="18"/>
              </w:rPr>
              <w:t xml:space="preserve">10: </w:t>
            </w:r>
            <w:r>
              <w:rPr>
                <w:rFonts w:cs="Tahoma"/>
                <w:color w:val="000000"/>
                <w:sz w:val="18"/>
                <w:szCs w:val="18"/>
              </w:rPr>
              <w:t>Απόλυτη</w:t>
            </w:r>
            <w:r w:rsidRPr="00661F29">
              <w:rPr>
                <w:rFonts w:cs="Tahoma"/>
                <w:color w:val="000000"/>
                <w:sz w:val="18"/>
                <w:szCs w:val="18"/>
              </w:rPr>
              <w:t xml:space="preserve"> Ωριμότητα, ύπαρξη εγκεκριμένων οριστικών μελετών/ αδειοδοτήσεων/ προδιαγραφών</w:t>
            </w:r>
            <w:r>
              <w:rPr>
                <w:rFonts w:cs="Tahoma"/>
                <w:color w:val="000000"/>
                <w:sz w:val="18"/>
                <w:szCs w:val="18"/>
              </w:rPr>
              <w:t>/ τευχών δημοπράτησης</w:t>
            </w:r>
            <w:r w:rsidRPr="00FE7BE6">
              <w:rPr>
                <w:rFonts w:cs="Tahoma"/>
                <w:color w:val="000000"/>
                <w:sz w:val="18"/>
                <w:szCs w:val="18"/>
              </w:rPr>
              <w:t xml:space="preserve"> </w:t>
            </w:r>
          </w:p>
        </w:tc>
        <w:tc>
          <w:tcPr>
            <w:tcW w:w="1417" w:type="dxa"/>
            <w:vMerge/>
            <w:tcBorders>
              <w:left w:val="single" w:sz="4" w:space="0" w:color="auto"/>
              <w:right w:val="single" w:sz="4" w:space="0" w:color="auto"/>
            </w:tcBorders>
            <w:vAlign w:val="center"/>
          </w:tcPr>
          <w:p w:rsidR="00585862" w:rsidRPr="002A516F" w:rsidRDefault="00585862" w:rsidP="00D03EA9">
            <w:pPr>
              <w:spacing w:beforeLines="60" w:before="144" w:after="60"/>
              <w:jc w:val="center"/>
              <w:rPr>
                <w:rFonts w:cs="Tahoma"/>
                <w:color w:val="000000"/>
                <w:sz w:val="18"/>
                <w:szCs w:val="18"/>
              </w:rPr>
            </w:pPr>
          </w:p>
        </w:tc>
        <w:tc>
          <w:tcPr>
            <w:tcW w:w="1134" w:type="dxa"/>
            <w:gridSpan w:val="2"/>
            <w:vMerge/>
            <w:tcBorders>
              <w:left w:val="single" w:sz="4" w:space="0" w:color="auto"/>
              <w:right w:val="single" w:sz="4" w:space="0" w:color="auto"/>
            </w:tcBorders>
            <w:noWrap/>
            <w:vAlign w:val="center"/>
          </w:tcPr>
          <w:p w:rsidR="00585862" w:rsidRPr="002A516F" w:rsidRDefault="00585862" w:rsidP="00D03EA9">
            <w:pPr>
              <w:spacing w:beforeLines="60" w:before="144" w:after="60"/>
              <w:jc w:val="center"/>
              <w:rPr>
                <w:rFonts w:cs="Tahoma"/>
                <w:color w:val="000000"/>
                <w:sz w:val="18"/>
                <w:szCs w:val="18"/>
              </w:rPr>
            </w:pPr>
          </w:p>
        </w:tc>
        <w:tc>
          <w:tcPr>
            <w:tcW w:w="993" w:type="dxa"/>
            <w:gridSpan w:val="2"/>
            <w:vMerge/>
            <w:tcBorders>
              <w:left w:val="single" w:sz="4" w:space="0" w:color="auto"/>
              <w:right w:val="single" w:sz="4" w:space="0" w:color="auto"/>
            </w:tcBorders>
            <w:vAlign w:val="center"/>
          </w:tcPr>
          <w:p w:rsidR="00585862" w:rsidRPr="00246190" w:rsidRDefault="00585862" w:rsidP="00D03EA9">
            <w:pPr>
              <w:spacing w:beforeLines="60" w:before="144" w:after="60"/>
              <w:jc w:val="center"/>
              <w:rPr>
                <w:rFonts w:cs="Tahoma"/>
                <w:sz w:val="18"/>
                <w:szCs w:val="18"/>
              </w:rPr>
            </w:pPr>
          </w:p>
        </w:tc>
      </w:tr>
      <w:tr w:rsidR="00585862" w:rsidRPr="002A516F" w:rsidTr="00585862">
        <w:tblPrEx>
          <w:tblBorders>
            <w:left w:val="single" w:sz="4" w:space="0" w:color="auto"/>
            <w:bottom w:val="double" w:sz="6" w:space="0" w:color="auto"/>
            <w:right w:val="double" w:sz="6" w:space="0" w:color="auto"/>
          </w:tblBorders>
        </w:tblPrEx>
        <w:trPr>
          <w:trHeight w:val="905"/>
        </w:trPr>
        <w:tc>
          <w:tcPr>
            <w:tcW w:w="426" w:type="dxa"/>
            <w:gridSpan w:val="2"/>
            <w:vMerge w:val="restart"/>
            <w:tcBorders>
              <w:top w:val="single" w:sz="4" w:space="0" w:color="auto"/>
              <w:left w:val="single" w:sz="4" w:space="0" w:color="auto"/>
              <w:right w:val="single" w:sz="4" w:space="0" w:color="auto"/>
            </w:tcBorders>
            <w:noWrap/>
            <w:vAlign w:val="center"/>
          </w:tcPr>
          <w:p w:rsidR="00585862" w:rsidRPr="002A516F" w:rsidRDefault="00585862" w:rsidP="00D03EA9">
            <w:pPr>
              <w:spacing w:beforeLines="60" w:before="144" w:after="60"/>
              <w:jc w:val="center"/>
              <w:rPr>
                <w:rFonts w:cs="Tahoma"/>
                <w:color w:val="000000"/>
                <w:sz w:val="18"/>
                <w:szCs w:val="18"/>
              </w:rPr>
            </w:pPr>
            <w:r w:rsidRPr="002A516F">
              <w:rPr>
                <w:rFonts w:cs="Tahoma"/>
                <w:color w:val="000000"/>
                <w:sz w:val="18"/>
                <w:szCs w:val="18"/>
              </w:rPr>
              <w:t>2</w:t>
            </w:r>
          </w:p>
        </w:tc>
        <w:tc>
          <w:tcPr>
            <w:tcW w:w="1843" w:type="dxa"/>
            <w:gridSpan w:val="2"/>
            <w:vMerge/>
            <w:tcBorders>
              <w:left w:val="single" w:sz="4" w:space="0" w:color="auto"/>
              <w:right w:val="single" w:sz="4" w:space="0" w:color="auto"/>
            </w:tcBorders>
            <w:vAlign w:val="center"/>
          </w:tcPr>
          <w:p w:rsidR="00585862" w:rsidRPr="002A516F" w:rsidRDefault="00585862" w:rsidP="00D03EA9">
            <w:pPr>
              <w:spacing w:beforeLines="60" w:before="144" w:after="60"/>
              <w:jc w:val="left"/>
              <w:rPr>
                <w:rFonts w:cs="Tahoma"/>
                <w:b/>
                <w:bCs/>
                <w:color w:val="000000"/>
                <w:sz w:val="18"/>
                <w:szCs w:val="18"/>
              </w:rPr>
            </w:pPr>
          </w:p>
        </w:tc>
        <w:tc>
          <w:tcPr>
            <w:tcW w:w="1843" w:type="dxa"/>
            <w:gridSpan w:val="2"/>
            <w:vMerge w:val="restart"/>
            <w:tcBorders>
              <w:top w:val="single" w:sz="4" w:space="0" w:color="auto"/>
              <w:left w:val="single" w:sz="4" w:space="0" w:color="auto"/>
              <w:right w:val="single" w:sz="4" w:space="0" w:color="auto"/>
            </w:tcBorders>
            <w:vAlign w:val="center"/>
          </w:tcPr>
          <w:p w:rsidR="00585862" w:rsidRPr="002A516F" w:rsidRDefault="00585862" w:rsidP="00D03EA9">
            <w:pPr>
              <w:spacing w:beforeLines="60" w:before="144" w:after="60"/>
              <w:jc w:val="left"/>
              <w:rPr>
                <w:rFonts w:cs="Tahoma"/>
                <w:color w:val="000000"/>
                <w:sz w:val="18"/>
                <w:szCs w:val="18"/>
              </w:rPr>
            </w:pPr>
            <w:r w:rsidRPr="002A516F">
              <w:rPr>
                <w:rFonts w:cs="Tahoma"/>
                <w:sz w:val="18"/>
                <w:szCs w:val="18"/>
              </w:rPr>
              <w:t>Βαθμός προόδου διοικητικών ή άλλων ενεργειών</w:t>
            </w:r>
          </w:p>
        </w:tc>
        <w:tc>
          <w:tcPr>
            <w:tcW w:w="4961" w:type="dxa"/>
            <w:gridSpan w:val="4"/>
            <w:vMerge w:val="restart"/>
            <w:tcBorders>
              <w:top w:val="single" w:sz="4" w:space="0" w:color="auto"/>
              <w:left w:val="single" w:sz="4" w:space="0" w:color="auto"/>
              <w:right w:val="single" w:sz="4" w:space="0" w:color="auto"/>
            </w:tcBorders>
          </w:tcPr>
          <w:p w:rsidR="00585862" w:rsidRPr="002A516F" w:rsidRDefault="00585862" w:rsidP="00D03EA9">
            <w:pPr>
              <w:tabs>
                <w:tab w:val="left" w:pos="567"/>
              </w:tabs>
              <w:rPr>
                <w:sz w:val="18"/>
                <w:szCs w:val="18"/>
              </w:rPr>
            </w:pPr>
            <w:r w:rsidRPr="002A516F">
              <w:rPr>
                <w:sz w:val="18"/>
                <w:szCs w:val="18"/>
              </w:rPr>
              <w:t>Εξετάζεται ο βαθμός προόδου συγκεκριμένων διοικητικών ή άλλων ενεργειών, πέραν αυτών που εξετάζονται στο πλαίσιο του ανωτέρω κριτηρίου, οι οποίες είναι απαραίτητες για την υλοποίηση της προτε</w:t>
            </w:r>
            <w:r>
              <w:rPr>
                <w:sz w:val="18"/>
                <w:szCs w:val="18"/>
              </w:rPr>
              <w:t xml:space="preserve">ινόμενης πράξης </w:t>
            </w:r>
            <w:r w:rsidRPr="002A516F">
              <w:rPr>
                <w:sz w:val="18"/>
                <w:szCs w:val="18"/>
              </w:rPr>
              <w:t>π</w:t>
            </w:r>
            <w:r>
              <w:rPr>
                <w:sz w:val="18"/>
                <w:szCs w:val="18"/>
              </w:rPr>
              <w:t>.</w:t>
            </w:r>
            <w:r w:rsidRPr="002A516F">
              <w:rPr>
                <w:sz w:val="18"/>
                <w:szCs w:val="18"/>
              </w:rPr>
              <w:t>χ</w:t>
            </w:r>
            <w:r>
              <w:rPr>
                <w:sz w:val="18"/>
                <w:szCs w:val="18"/>
              </w:rPr>
              <w:t>.</w:t>
            </w:r>
            <w:r w:rsidRPr="002A516F">
              <w:rPr>
                <w:sz w:val="18"/>
                <w:szCs w:val="18"/>
              </w:rPr>
              <w:t xml:space="preserve"> δι</w:t>
            </w:r>
            <w:r>
              <w:rPr>
                <w:sz w:val="18"/>
                <w:szCs w:val="18"/>
              </w:rPr>
              <w:t>αδικασία απόκτησης γης, έγκριση</w:t>
            </w:r>
            <w:r w:rsidRPr="002A516F">
              <w:rPr>
                <w:sz w:val="18"/>
                <w:szCs w:val="18"/>
              </w:rPr>
              <w:t xml:space="preserve"> από συμβούλια, περιβαλλοντικές αδειοδοτήσεις</w:t>
            </w:r>
            <w:r>
              <w:rPr>
                <w:sz w:val="18"/>
                <w:szCs w:val="18"/>
              </w:rPr>
              <w:t xml:space="preserve"> ή απαλλακτικό αυτών ανάλογα με την κατάταξη του έργου ή της δραστηριότητας</w:t>
            </w:r>
            <w:r w:rsidRPr="002A516F">
              <w:rPr>
                <w:sz w:val="18"/>
                <w:szCs w:val="18"/>
              </w:rPr>
              <w:t xml:space="preserve">, οικοδομικές </w:t>
            </w:r>
            <w:r>
              <w:rPr>
                <w:sz w:val="18"/>
                <w:szCs w:val="18"/>
              </w:rPr>
              <w:t xml:space="preserve">άδειες, εγκρίσεις αρμόδιας αρχαιολογικής υπηρεσίας και υπηρεσίας δασών </w:t>
            </w:r>
            <w:r w:rsidRPr="002A516F">
              <w:rPr>
                <w:sz w:val="18"/>
                <w:szCs w:val="18"/>
              </w:rPr>
              <w:t>κ</w:t>
            </w:r>
            <w:r>
              <w:rPr>
                <w:sz w:val="18"/>
                <w:szCs w:val="18"/>
              </w:rPr>
              <w:t>.λπ</w:t>
            </w:r>
            <w:r w:rsidRPr="002A516F">
              <w:rPr>
                <w:sz w:val="18"/>
                <w:szCs w:val="18"/>
              </w:rPr>
              <w:t xml:space="preserve">. </w:t>
            </w:r>
          </w:p>
          <w:p w:rsidR="00585862" w:rsidRPr="002A516F" w:rsidRDefault="00585862" w:rsidP="00D03EA9">
            <w:pPr>
              <w:tabs>
                <w:tab w:val="left" w:pos="567"/>
              </w:tabs>
              <w:rPr>
                <w:sz w:val="18"/>
                <w:szCs w:val="18"/>
              </w:rPr>
            </w:pPr>
            <w:r w:rsidRPr="00C5717A">
              <w:rPr>
                <w:sz w:val="18"/>
                <w:szCs w:val="18"/>
              </w:rPr>
              <w:t xml:space="preserve">Για τις απαλλοτριώσεις ισχύει ο Ν. 2882/2001 όπως τροποποιήθηκε και ισχύει σήμερα, και ειδικότερα το άρθ. 7Α του ανωτέρω για την επίσπευση των απαλ/σεων. </w:t>
            </w:r>
            <w:r w:rsidRPr="002A516F">
              <w:rPr>
                <w:sz w:val="20"/>
                <w:szCs w:val="20"/>
              </w:rPr>
              <w:t xml:space="preserve"> </w:t>
            </w:r>
          </w:p>
          <w:p w:rsidR="00585862" w:rsidRPr="002A516F" w:rsidRDefault="00585862" w:rsidP="00D03EA9">
            <w:pPr>
              <w:tabs>
                <w:tab w:val="left" w:pos="567"/>
              </w:tabs>
              <w:rPr>
                <w:sz w:val="18"/>
                <w:szCs w:val="18"/>
              </w:rPr>
            </w:pPr>
            <w:r w:rsidRPr="00052AB6">
              <w:rPr>
                <w:sz w:val="18"/>
                <w:szCs w:val="18"/>
              </w:rPr>
              <w:t xml:space="preserve">Το κριτήριο εξετάζεται σύμφωνα με τα στοιχεία του Πίνακα Δ2. </w:t>
            </w:r>
          </w:p>
        </w:tc>
        <w:tc>
          <w:tcPr>
            <w:tcW w:w="2410" w:type="dxa"/>
            <w:gridSpan w:val="3"/>
            <w:tcBorders>
              <w:top w:val="single" w:sz="4" w:space="0" w:color="auto"/>
              <w:left w:val="single" w:sz="4" w:space="0" w:color="auto"/>
              <w:bottom w:val="single" w:sz="4" w:space="0" w:color="auto"/>
              <w:right w:val="single" w:sz="4" w:space="0" w:color="auto"/>
            </w:tcBorders>
            <w:vAlign w:val="center"/>
          </w:tcPr>
          <w:p w:rsidR="00585862" w:rsidRPr="000E587B" w:rsidRDefault="00585862" w:rsidP="00D03EA9">
            <w:pPr>
              <w:spacing w:beforeLines="60" w:before="144" w:after="60"/>
              <w:jc w:val="center"/>
              <w:rPr>
                <w:rFonts w:cs="Tahoma"/>
                <w:sz w:val="18"/>
                <w:szCs w:val="18"/>
              </w:rPr>
            </w:pPr>
            <w:r>
              <w:rPr>
                <w:rFonts w:cs="Tahoma"/>
                <w:sz w:val="18"/>
                <w:szCs w:val="18"/>
              </w:rPr>
              <w:t>0: Μη ύπαρξη</w:t>
            </w:r>
            <w:r w:rsidRPr="000E587B">
              <w:rPr>
                <w:rFonts w:cs="Tahoma"/>
                <w:sz w:val="18"/>
                <w:szCs w:val="18"/>
              </w:rPr>
              <w:t xml:space="preserve"> περιβαλλοντικής αδειοδότησης, μη εγκεκριμένο κτηματολόγιο απαλ/σεων και μη ύπαρξη απαιτούμενων εγκρίσεων λοιπών φορέων.</w:t>
            </w:r>
          </w:p>
        </w:tc>
        <w:tc>
          <w:tcPr>
            <w:tcW w:w="1417" w:type="dxa"/>
            <w:vMerge w:val="restart"/>
            <w:tcBorders>
              <w:top w:val="single" w:sz="4" w:space="0" w:color="auto"/>
              <w:left w:val="single" w:sz="4" w:space="0" w:color="auto"/>
              <w:right w:val="single" w:sz="4" w:space="0" w:color="auto"/>
            </w:tcBorders>
            <w:vAlign w:val="center"/>
          </w:tcPr>
          <w:p w:rsidR="00585862" w:rsidRPr="002A516F" w:rsidRDefault="00585862" w:rsidP="00D03EA9">
            <w:pPr>
              <w:spacing w:beforeLines="60" w:before="144" w:after="60"/>
              <w:jc w:val="center"/>
              <w:rPr>
                <w:rFonts w:cs="Tahoma"/>
                <w:color w:val="FF0000"/>
                <w:sz w:val="18"/>
                <w:szCs w:val="18"/>
              </w:rPr>
            </w:pPr>
            <w:r w:rsidRPr="000E587B">
              <w:rPr>
                <w:rFonts w:cs="Tahoma"/>
                <w:sz w:val="18"/>
                <w:szCs w:val="18"/>
              </w:rPr>
              <w:t>Το κριτήριο λαμβάνει τιμή 0 έως 10.</w:t>
            </w:r>
          </w:p>
        </w:tc>
        <w:tc>
          <w:tcPr>
            <w:tcW w:w="1134" w:type="dxa"/>
            <w:gridSpan w:val="2"/>
            <w:vMerge w:val="restart"/>
            <w:tcBorders>
              <w:top w:val="single" w:sz="4" w:space="0" w:color="auto"/>
              <w:left w:val="single" w:sz="4" w:space="0" w:color="auto"/>
              <w:right w:val="single" w:sz="4" w:space="0" w:color="auto"/>
            </w:tcBorders>
            <w:noWrap/>
            <w:vAlign w:val="center"/>
          </w:tcPr>
          <w:p w:rsidR="00585862" w:rsidRPr="002A516F" w:rsidRDefault="00585862" w:rsidP="00D03EA9">
            <w:pPr>
              <w:spacing w:beforeLines="60" w:before="144" w:after="60"/>
              <w:jc w:val="center"/>
              <w:rPr>
                <w:rFonts w:cs="Tahoma"/>
                <w:color w:val="FF0000"/>
                <w:sz w:val="18"/>
                <w:szCs w:val="18"/>
              </w:rPr>
            </w:pPr>
          </w:p>
        </w:tc>
        <w:tc>
          <w:tcPr>
            <w:tcW w:w="993" w:type="dxa"/>
            <w:gridSpan w:val="2"/>
            <w:vMerge w:val="restart"/>
            <w:tcBorders>
              <w:top w:val="single" w:sz="4" w:space="0" w:color="auto"/>
              <w:left w:val="single" w:sz="4" w:space="0" w:color="auto"/>
              <w:right w:val="single" w:sz="4" w:space="0" w:color="auto"/>
            </w:tcBorders>
            <w:vAlign w:val="center"/>
          </w:tcPr>
          <w:p w:rsidR="00585862" w:rsidRDefault="00585862" w:rsidP="00D03EA9">
            <w:pPr>
              <w:spacing w:beforeLines="60" w:before="144" w:after="60"/>
              <w:jc w:val="center"/>
              <w:rPr>
                <w:rFonts w:cs="Tahoma"/>
                <w:sz w:val="18"/>
                <w:szCs w:val="18"/>
              </w:rPr>
            </w:pPr>
            <w:r w:rsidRPr="00556377">
              <w:rPr>
                <w:rFonts w:cs="Tahoma"/>
                <w:sz w:val="18"/>
                <w:szCs w:val="18"/>
              </w:rPr>
              <w:t>Ναι</w:t>
            </w:r>
            <w:r>
              <w:rPr>
                <w:rFonts w:cs="Tahoma"/>
                <w:sz w:val="18"/>
                <w:szCs w:val="18"/>
              </w:rPr>
              <w:t xml:space="preserve"> όταν τμή&gt;0</w:t>
            </w:r>
          </w:p>
          <w:p w:rsidR="00585862" w:rsidRPr="002A516F" w:rsidRDefault="00585862" w:rsidP="00D03EA9">
            <w:pPr>
              <w:spacing w:beforeLines="60" w:before="144" w:after="60"/>
              <w:jc w:val="center"/>
              <w:rPr>
                <w:rFonts w:cs="Tahoma"/>
                <w:color w:val="FF0000"/>
                <w:sz w:val="18"/>
                <w:szCs w:val="18"/>
              </w:rPr>
            </w:pPr>
            <w:r>
              <w:rPr>
                <w:rFonts w:cs="Tahoma"/>
                <w:sz w:val="18"/>
                <w:szCs w:val="18"/>
              </w:rPr>
              <w:t xml:space="preserve">Όχι όταν τιμή=0 </w:t>
            </w:r>
          </w:p>
        </w:tc>
      </w:tr>
      <w:tr w:rsidR="00585862" w:rsidRPr="002A516F" w:rsidTr="00585862">
        <w:tblPrEx>
          <w:tblBorders>
            <w:left w:val="single" w:sz="4" w:space="0" w:color="auto"/>
            <w:bottom w:val="double" w:sz="6" w:space="0" w:color="auto"/>
            <w:right w:val="double" w:sz="6" w:space="0" w:color="auto"/>
          </w:tblBorders>
        </w:tblPrEx>
        <w:trPr>
          <w:trHeight w:val="905"/>
        </w:trPr>
        <w:tc>
          <w:tcPr>
            <w:tcW w:w="426" w:type="dxa"/>
            <w:gridSpan w:val="2"/>
            <w:vMerge/>
            <w:tcBorders>
              <w:top w:val="single" w:sz="4" w:space="0" w:color="auto"/>
              <w:left w:val="single" w:sz="4" w:space="0" w:color="auto"/>
              <w:right w:val="single" w:sz="4" w:space="0" w:color="auto"/>
            </w:tcBorders>
            <w:noWrap/>
            <w:vAlign w:val="center"/>
          </w:tcPr>
          <w:p w:rsidR="00585862" w:rsidRPr="002A516F" w:rsidRDefault="00585862" w:rsidP="00D03EA9">
            <w:pPr>
              <w:spacing w:beforeLines="60" w:before="144" w:after="60"/>
              <w:jc w:val="center"/>
              <w:rPr>
                <w:rFonts w:cs="Tahoma"/>
                <w:color w:val="000000"/>
                <w:sz w:val="18"/>
                <w:szCs w:val="18"/>
              </w:rPr>
            </w:pPr>
          </w:p>
        </w:tc>
        <w:tc>
          <w:tcPr>
            <w:tcW w:w="1843" w:type="dxa"/>
            <w:gridSpan w:val="2"/>
            <w:vMerge/>
            <w:tcBorders>
              <w:left w:val="single" w:sz="4" w:space="0" w:color="auto"/>
              <w:right w:val="single" w:sz="4" w:space="0" w:color="auto"/>
            </w:tcBorders>
            <w:vAlign w:val="center"/>
          </w:tcPr>
          <w:p w:rsidR="00585862" w:rsidRPr="002A516F" w:rsidRDefault="00585862" w:rsidP="00D03EA9">
            <w:pPr>
              <w:spacing w:beforeLines="60" w:before="144" w:after="60"/>
              <w:jc w:val="left"/>
              <w:rPr>
                <w:rFonts w:cs="Tahoma"/>
                <w:b/>
                <w:bCs/>
                <w:color w:val="000000"/>
                <w:sz w:val="18"/>
                <w:szCs w:val="18"/>
              </w:rPr>
            </w:pPr>
          </w:p>
        </w:tc>
        <w:tc>
          <w:tcPr>
            <w:tcW w:w="1843" w:type="dxa"/>
            <w:gridSpan w:val="2"/>
            <w:vMerge/>
            <w:tcBorders>
              <w:top w:val="single" w:sz="4" w:space="0" w:color="auto"/>
              <w:left w:val="single" w:sz="4" w:space="0" w:color="auto"/>
              <w:right w:val="single" w:sz="4" w:space="0" w:color="auto"/>
            </w:tcBorders>
            <w:vAlign w:val="center"/>
          </w:tcPr>
          <w:p w:rsidR="00585862" w:rsidRPr="002A516F" w:rsidRDefault="00585862" w:rsidP="00D03EA9">
            <w:pPr>
              <w:spacing w:beforeLines="60" w:before="144" w:after="60"/>
              <w:jc w:val="left"/>
              <w:rPr>
                <w:rFonts w:cs="Tahoma"/>
                <w:sz w:val="18"/>
                <w:szCs w:val="18"/>
              </w:rPr>
            </w:pPr>
          </w:p>
        </w:tc>
        <w:tc>
          <w:tcPr>
            <w:tcW w:w="4961" w:type="dxa"/>
            <w:gridSpan w:val="4"/>
            <w:vMerge/>
            <w:tcBorders>
              <w:top w:val="single" w:sz="4" w:space="0" w:color="auto"/>
              <w:left w:val="single" w:sz="4" w:space="0" w:color="auto"/>
              <w:right w:val="single" w:sz="4" w:space="0" w:color="auto"/>
            </w:tcBorders>
          </w:tcPr>
          <w:p w:rsidR="00585862" w:rsidRPr="002A516F" w:rsidRDefault="00585862" w:rsidP="00D03EA9">
            <w:pPr>
              <w:tabs>
                <w:tab w:val="left" w:pos="567"/>
              </w:tabs>
              <w:rPr>
                <w:sz w:val="18"/>
                <w:szCs w:val="18"/>
              </w:rPr>
            </w:pPr>
          </w:p>
        </w:tc>
        <w:tc>
          <w:tcPr>
            <w:tcW w:w="2410" w:type="dxa"/>
            <w:gridSpan w:val="3"/>
            <w:tcBorders>
              <w:top w:val="single" w:sz="4" w:space="0" w:color="auto"/>
              <w:left w:val="single" w:sz="4" w:space="0" w:color="auto"/>
              <w:bottom w:val="single" w:sz="4" w:space="0" w:color="auto"/>
              <w:right w:val="single" w:sz="4" w:space="0" w:color="auto"/>
            </w:tcBorders>
            <w:vAlign w:val="center"/>
          </w:tcPr>
          <w:p w:rsidR="00585862" w:rsidRPr="000E587B" w:rsidRDefault="00585862" w:rsidP="00D03EA9">
            <w:pPr>
              <w:spacing w:beforeLines="60" w:before="144" w:after="60"/>
              <w:jc w:val="center"/>
              <w:rPr>
                <w:rFonts w:cs="Tahoma"/>
                <w:sz w:val="18"/>
                <w:szCs w:val="18"/>
              </w:rPr>
            </w:pPr>
            <w:r w:rsidRPr="001943E0">
              <w:rPr>
                <w:rFonts w:cs="Tahoma"/>
                <w:sz w:val="18"/>
                <w:szCs w:val="18"/>
              </w:rPr>
              <w:t xml:space="preserve">3:  </w:t>
            </w:r>
            <w:r>
              <w:rPr>
                <w:rFonts w:cs="Tahoma"/>
                <w:sz w:val="18"/>
                <w:szCs w:val="18"/>
              </w:rPr>
              <w:t>Ύπαρξη π</w:t>
            </w:r>
            <w:r w:rsidRPr="001943E0">
              <w:rPr>
                <w:rFonts w:cs="Tahoma"/>
                <w:sz w:val="18"/>
                <w:szCs w:val="18"/>
              </w:rPr>
              <w:t>εριβαλλοντική</w:t>
            </w:r>
            <w:r>
              <w:rPr>
                <w:rFonts w:cs="Tahoma"/>
                <w:sz w:val="18"/>
                <w:szCs w:val="18"/>
              </w:rPr>
              <w:t>ς αδειοδότησης</w:t>
            </w:r>
          </w:p>
        </w:tc>
        <w:tc>
          <w:tcPr>
            <w:tcW w:w="1417" w:type="dxa"/>
            <w:vMerge/>
            <w:tcBorders>
              <w:top w:val="single" w:sz="4" w:space="0" w:color="auto"/>
              <w:left w:val="single" w:sz="4" w:space="0" w:color="auto"/>
              <w:right w:val="single" w:sz="4" w:space="0" w:color="auto"/>
            </w:tcBorders>
            <w:vAlign w:val="center"/>
          </w:tcPr>
          <w:p w:rsidR="00585862" w:rsidRPr="000E587B" w:rsidRDefault="00585862" w:rsidP="00D03EA9">
            <w:pPr>
              <w:spacing w:beforeLines="60" w:before="144" w:after="60"/>
              <w:jc w:val="center"/>
              <w:rPr>
                <w:rFonts w:cs="Tahoma"/>
                <w:sz w:val="18"/>
                <w:szCs w:val="18"/>
              </w:rPr>
            </w:pPr>
          </w:p>
        </w:tc>
        <w:tc>
          <w:tcPr>
            <w:tcW w:w="1134" w:type="dxa"/>
            <w:gridSpan w:val="2"/>
            <w:vMerge/>
            <w:tcBorders>
              <w:top w:val="single" w:sz="4" w:space="0" w:color="auto"/>
              <w:left w:val="single" w:sz="4" w:space="0" w:color="auto"/>
              <w:right w:val="single" w:sz="4" w:space="0" w:color="auto"/>
            </w:tcBorders>
            <w:noWrap/>
            <w:vAlign w:val="center"/>
          </w:tcPr>
          <w:p w:rsidR="00585862" w:rsidRPr="002A516F" w:rsidRDefault="00585862" w:rsidP="00D03EA9">
            <w:pPr>
              <w:spacing w:beforeLines="60" w:before="144" w:after="60"/>
              <w:jc w:val="center"/>
              <w:rPr>
                <w:rFonts w:cs="Tahoma"/>
                <w:color w:val="FF0000"/>
                <w:sz w:val="18"/>
                <w:szCs w:val="18"/>
              </w:rPr>
            </w:pPr>
          </w:p>
        </w:tc>
        <w:tc>
          <w:tcPr>
            <w:tcW w:w="993" w:type="dxa"/>
            <w:gridSpan w:val="2"/>
            <w:vMerge/>
            <w:tcBorders>
              <w:top w:val="single" w:sz="4" w:space="0" w:color="auto"/>
              <w:left w:val="single" w:sz="4" w:space="0" w:color="auto"/>
              <w:right w:val="single" w:sz="4" w:space="0" w:color="auto"/>
            </w:tcBorders>
            <w:vAlign w:val="center"/>
          </w:tcPr>
          <w:p w:rsidR="00585862" w:rsidRPr="00556377" w:rsidRDefault="00585862" w:rsidP="00D03EA9">
            <w:pPr>
              <w:spacing w:beforeLines="60" w:before="144" w:after="60"/>
              <w:jc w:val="center"/>
              <w:rPr>
                <w:rFonts w:cs="Tahoma"/>
                <w:sz w:val="18"/>
                <w:szCs w:val="18"/>
              </w:rPr>
            </w:pPr>
          </w:p>
        </w:tc>
      </w:tr>
      <w:tr w:rsidR="00585862" w:rsidRPr="002A516F" w:rsidTr="00585862">
        <w:tblPrEx>
          <w:tblBorders>
            <w:left w:val="single" w:sz="4" w:space="0" w:color="auto"/>
            <w:bottom w:val="double" w:sz="6" w:space="0" w:color="auto"/>
            <w:right w:val="double" w:sz="6" w:space="0" w:color="auto"/>
          </w:tblBorders>
        </w:tblPrEx>
        <w:trPr>
          <w:trHeight w:val="905"/>
        </w:trPr>
        <w:tc>
          <w:tcPr>
            <w:tcW w:w="426" w:type="dxa"/>
            <w:gridSpan w:val="2"/>
            <w:vMerge/>
            <w:tcBorders>
              <w:left w:val="single" w:sz="4" w:space="0" w:color="auto"/>
              <w:right w:val="single" w:sz="4" w:space="0" w:color="auto"/>
            </w:tcBorders>
            <w:noWrap/>
            <w:vAlign w:val="center"/>
          </w:tcPr>
          <w:p w:rsidR="00585862" w:rsidRPr="002A516F" w:rsidRDefault="00585862" w:rsidP="00D03EA9">
            <w:pPr>
              <w:spacing w:beforeLines="60" w:before="144" w:after="60"/>
              <w:jc w:val="center"/>
              <w:rPr>
                <w:rFonts w:cs="Tahoma"/>
                <w:color w:val="000000"/>
                <w:sz w:val="18"/>
                <w:szCs w:val="18"/>
              </w:rPr>
            </w:pPr>
          </w:p>
        </w:tc>
        <w:tc>
          <w:tcPr>
            <w:tcW w:w="1843" w:type="dxa"/>
            <w:gridSpan w:val="2"/>
            <w:vMerge/>
            <w:tcBorders>
              <w:left w:val="single" w:sz="4" w:space="0" w:color="auto"/>
              <w:right w:val="single" w:sz="4" w:space="0" w:color="auto"/>
            </w:tcBorders>
            <w:vAlign w:val="center"/>
          </w:tcPr>
          <w:p w:rsidR="00585862" w:rsidRPr="002A516F" w:rsidRDefault="00585862" w:rsidP="00D03EA9">
            <w:pPr>
              <w:spacing w:beforeLines="60" w:before="144" w:after="60"/>
              <w:jc w:val="left"/>
              <w:rPr>
                <w:rFonts w:cs="Tahoma"/>
                <w:b/>
                <w:bCs/>
                <w:color w:val="000000"/>
                <w:sz w:val="18"/>
                <w:szCs w:val="18"/>
              </w:rPr>
            </w:pPr>
          </w:p>
        </w:tc>
        <w:tc>
          <w:tcPr>
            <w:tcW w:w="1843" w:type="dxa"/>
            <w:gridSpan w:val="2"/>
            <w:vMerge/>
            <w:tcBorders>
              <w:left w:val="single" w:sz="4" w:space="0" w:color="auto"/>
              <w:right w:val="single" w:sz="4" w:space="0" w:color="auto"/>
            </w:tcBorders>
            <w:vAlign w:val="center"/>
          </w:tcPr>
          <w:p w:rsidR="00585862" w:rsidRPr="002A516F" w:rsidRDefault="00585862" w:rsidP="00D03EA9">
            <w:pPr>
              <w:spacing w:beforeLines="60" w:before="144" w:after="60"/>
              <w:jc w:val="left"/>
              <w:rPr>
                <w:rFonts w:cs="Tahoma"/>
                <w:sz w:val="18"/>
                <w:szCs w:val="18"/>
              </w:rPr>
            </w:pPr>
          </w:p>
        </w:tc>
        <w:tc>
          <w:tcPr>
            <w:tcW w:w="4961" w:type="dxa"/>
            <w:gridSpan w:val="4"/>
            <w:vMerge/>
            <w:tcBorders>
              <w:left w:val="single" w:sz="4" w:space="0" w:color="auto"/>
              <w:right w:val="single" w:sz="4" w:space="0" w:color="auto"/>
            </w:tcBorders>
          </w:tcPr>
          <w:p w:rsidR="00585862" w:rsidRPr="002A516F" w:rsidRDefault="00585862" w:rsidP="00D03EA9">
            <w:pPr>
              <w:tabs>
                <w:tab w:val="left" w:pos="567"/>
              </w:tabs>
              <w:rPr>
                <w:sz w:val="18"/>
                <w:szCs w:val="18"/>
              </w:rPr>
            </w:pPr>
          </w:p>
        </w:tc>
        <w:tc>
          <w:tcPr>
            <w:tcW w:w="2410" w:type="dxa"/>
            <w:gridSpan w:val="3"/>
            <w:tcBorders>
              <w:top w:val="single" w:sz="4" w:space="0" w:color="auto"/>
              <w:left w:val="single" w:sz="4" w:space="0" w:color="auto"/>
              <w:bottom w:val="single" w:sz="4" w:space="0" w:color="auto"/>
              <w:right w:val="single" w:sz="4" w:space="0" w:color="auto"/>
            </w:tcBorders>
            <w:vAlign w:val="center"/>
          </w:tcPr>
          <w:p w:rsidR="00585862" w:rsidRPr="000E587B" w:rsidRDefault="00585862" w:rsidP="00D03EA9">
            <w:pPr>
              <w:spacing w:beforeLines="60" w:before="144" w:after="60"/>
              <w:jc w:val="center"/>
              <w:rPr>
                <w:rFonts w:cs="Tahoma"/>
                <w:sz w:val="18"/>
                <w:szCs w:val="18"/>
              </w:rPr>
            </w:pPr>
            <w:r w:rsidRPr="000E587B">
              <w:rPr>
                <w:rFonts w:cs="Tahoma"/>
                <w:sz w:val="18"/>
                <w:szCs w:val="18"/>
              </w:rPr>
              <w:t xml:space="preserve">5:  Περιβαλλοντική αδειοδότηση, εγκεκριμένο κτηματολόγιο απαλ/σεων και απαιτούμενες εγκρίσεις λοιπών φορέων, χωρίς δημοσίευση στο ΦΕΚ της Κήρυξης Απαλλοτριώσεων. </w:t>
            </w:r>
          </w:p>
        </w:tc>
        <w:tc>
          <w:tcPr>
            <w:tcW w:w="1417" w:type="dxa"/>
            <w:vMerge/>
            <w:tcBorders>
              <w:left w:val="single" w:sz="4" w:space="0" w:color="auto"/>
              <w:right w:val="single" w:sz="4" w:space="0" w:color="auto"/>
            </w:tcBorders>
          </w:tcPr>
          <w:p w:rsidR="00585862" w:rsidRPr="002A516F" w:rsidRDefault="00585862" w:rsidP="00D03EA9">
            <w:pPr>
              <w:spacing w:beforeLines="60" w:before="144" w:after="60"/>
              <w:jc w:val="right"/>
              <w:rPr>
                <w:rFonts w:cs="Tahoma"/>
                <w:color w:val="000000"/>
                <w:sz w:val="18"/>
                <w:szCs w:val="18"/>
              </w:rPr>
            </w:pPr>
          </w:p>
        </w:tc>
        <w:tc>
          <w:tcPr>
            <w:tcW w:w="1134" w:type="dxa"/>
            <w:gridSpan w:val="2"/>
            <w:vMerge/>
            <w:tcBorders>
              <w:left w:val="single" w:sz="4" w:space="0" w:color="auto"/>
              <w:right w:val="single" w:sz="4" w:space="0" w:color="auto"/>
            </w:tcBorders>
            <w:noWrap/>
            <w:vAlign w:val="bottom"/>
          </w:tcPr>
          <w:p w:rsidR="00585862" w:rsidRPr="002A516F" w:rsidRDefault="00585862" w:rsidP="00D03EA9">
            <w:pPr>
              <w:spacing w:beforeLines="60" w:before="144" w:after="60"/>
              <w:jc w:val="right"/>
              <w:rPr>
                <w:rFonts w:cs="Tahoma"/>
                <w:color w:val="000000"/>
                <w:sz w:val="18"/>
                <w:szCs w:val="18"/>
              </w:rPr>
            </w:pPr>
          </w:p>
        </w:tc>
        <w:tc>
          <w:tcPr>
            <w:tcW w:w="993" w:type="dxa"/>
            <w:gridSpan w:val="2"/>
            <w:vMerge/>
            <w:tcBorders>
              <w:left w:val="single" w:sz="4" w:space="0" w:color="auto"/>
              <w:right w:val="single" w:sz="4" w:space="0" w:color="auto"/>
            </w:tcBorders>
            <w:vAlign w:val="bottom"/>
          </w:tcPr>
          <w:p w:rsidR="00585862" w:rsidRPr="002A516F" w:rsidRDefault="00585862" w:rsidP="00D03EA9">
            <w:pPr>
              <w:spacing w:beforeLines="60" w:before="144" w:after="60"/>
              <w:jc w:val="right"/>
              <w:rPr>
                <w:rFonts w:cs="Tahoma"/>
                <w:color w:val="000000"/>
                <w:sz w:val="18"/>
                <w:szCs w:val="18"/>
              </w:rPr>
            </w:pPr>
          </w:p>
        </w:tc>
      </w:tr>
      <w:tr w:rsidR="00585862" w:rsidRPr="002A516F" w:rsidTr="00585862">
        <w:tblPrEx>
          <w:tblBorders>
            <w:left w:val="single" w:sz="4" w:space="0" w:color="auto"/>
            <w:bottom w:val="double" w:sz="6" w:space="0" w:color="auto"/>
            <w:right w:val="double" w:sz="6" w:space="0" w:color="auto"/>
          </w:tblBorders>
        </w:tblPrEx>
        <w:trPr>
          <w:trHeight w:val="1563"/>
        </w:trPr>
        <w:tc>
          <w:tcPr>
            <w:tcW w:w="426" w:type="dxa"/>
            <w:gridSpan w:val="2"/>
            <w:vMerge/>
            <w:tcBorders>
              <w:left w:val="single" w:sz="4" w:space="0" w:color="auto"/>
              <w:right w:val="single" w:sz="4" w:space="0" w:color="auto"/>
            </w:tcBorders>
            <w:noWrap/>
            <w:vAlign w:val="center"/>
          </w:tcPr>
          <w:p w:rsidR="00585862" w:rsidRPr="002A516F" w:rsidRDefault="00585862" w:rsidP="00D03EA9">
            <w:pPr>
              <w:spacing w:beforeLines="60" w:before="144" w:after="60"/>
              <w:jc w:val="center"/>
              <w:rPr>
                <w:rFonts w:cs="Tahoma"/>
                <w:color w:val="000000"/>
                <w:sz w:val="18"/>
                <w:szCs w:val="18"/>
              </w:rPr>
            </w:pPr>
          </w:p>
        </w:tc>
        <w:tc>
          <w:tcPr>
            <w:tcW w:w="1843" w:type="dxa"/>
            <w:gridSpan w:val="2"/>
            <w:vMerge/>
            <w:tcBorders>
              <w:left w:val="single" w:sz="4" w:space="0" w:color="auto"/>
              <w:right w:val="single" w:sz="4" w:space="0" w:color="auto"/>
            </w:tcBorders>
            <w:vAlign w:val="center"/>
          </w:tcPr>
          <w:p w:rsidR="00585862" w:rsidRPr="002A516F" w:rsidRDefault="00585862" w:rsidP="00D03EA9">
            <w:pPr>
              <w:spacing w:beforeLines="60" w:before="144" w:after="60"/>
              <w:jc w:val="left"/>
              <w:rPr>
                <w:rFonts w:cs="Tahoma"/>
                <w:b/>
                <w:bCs/>
                <w:color w:val="000000"/>
                <w:sz w:val="18"/>
                <w:szCs w:val="18"/>
              </w:rPr>
            </w:pPr>
          </w:p>
        </w:tc>
        <w:tc>
          <w:tcPr>
            <w:tcW w:w="1843" w:type="dxa"/>
            <w:gridSpan w:val="2"/>
            <w:vMerge/>
            <w:tcBorders>
              <w:left w:val="single" w:sz="4" w:space="0" w:color="auto"/>
              <w:right w:val="single" w:sz="4" w:space="0" w:color="auto"/>
            </w:tcBorders>
            <w:vAlign w:val="center"/>
          </w:tcPr>
          <w:p w:rsidR="00585862" w:rsidRPr="002A516F" w:rsidRDefault="00585862" w:rsidP="00D03EA9">
            <w:pPr>
              <w:spacing w:beforeLines="60" w:before="144" w:after="60"/>
              <w:jc w:val="left"/>
              <w:rPr>
                <w:rFonts w:cs="Tahoma"/>
                <w:sz w:val="18"/>
                <w:szCs w:val="18"/>
              </w:rPr>
            </w:pPr>
          </w:p>
        </w:tc>
        <w:tc>
          <w:tcPr>
            <w:tcW w:w="4961" w:type="dxa"/>
            <w:gridSpan w:val="4"/>
            <w:vMerge/>
            <w:tcBorders>
              <w:left w:val="single" w:sz="4" w:space="0" w:color="auto"/>
              <w:right w:val="single" w:sz="4" w:space="0" w:color="auto"/>
            </w:tcBorders>
          </w:tcPr>
          <w:p w:rsidR="00585862" w:rsidRPr="002A516F" w:rsidRDefault="00585862" w:rsidP="00D03EA9">
            <w:pPr>
              <w:tabs>
                <w:tab w:val="left" w:pos="567"/>
              </w:tabs>
              <w:rPr>
                <w:sz w:val="18"/>
                <w:szCs w:val="18"/>
              </w:rPr>
            </w:pPr>
          </w:p>
        </w:tc>
        <w:tc>
          <w:tcPr>
            <w:tcW w:w="2410" w:type="dxa"/>
            <w:gridSpan w:val="3"/>
            <w:tcBorders>
              <w:top w:val="single" w:sz="4" w:space="0" w:color="auto"/>
              <w:left w:val="single" w:sz="4" w:space="0" w:color="auto"/>
              <w:bottom w:val="single" w:sz="4" w:space="0" w:color="auto"/>
              <w:right w:val="single" w:sz="4" w:space="0" w:color="auto"/>
            </w:tcBorders>
            <w:vAlign w:val="center"/>
          </w:tcPr>
          <w:p w:rsidR="00585862" w:rsidRPr="000E587B" w:rsidRDefault="00585862" w:rsidP="00D03EA9">
            <w:pPr>
              <w:spacing w:beforeLines="60" w:before="144" w:after="60"/>
              <w:jc w:val="center"/>
              <w:rPr>
                <w:rFonts w:cs="Tahoma"/>
                <w:sz w:val="18"/>
                <w:szCs w:val="18"/>
              </w:rPr>
            </w:pPr>
            <w:r w:rsidRPr="000E587B">
              <w:rPr>
                <w:rFonts w:cs="Tahoma"/>
                <w:sz w:val="18"/>
                <w:szCs w:val="18"/>
              </w:rPr>
              <w:t>7: Περιβαλλοντική αδειοδότηση, εγκεκριμένο κτηματολόγιο απαλ/σεων και απαιτούμενες εγκρίσεις λοιπών φορέων, με δημοσίευση στο ΦΕΚ της Κήρυξης Απαλλοτριώσεων και μη έκδοση απόφασης καθορισμού τιμής μονάδος απαλλοτριούμενων εκτάσεων.</w:t>
            </w:r>
          </w:p>
        </w:tc>
        <w:tc>
          <w:tcPr>
            <w:tcW w:w="1417" w:type="dxa"/>
            <w:vMerge/>
            <w:tcBorders>
              <w:left w:val="single" w:sz="4" w:space="0" w:color="auto"/>
              <w:right w:val="single" w:sz="4" w:space="0" w:color="auto"/>
            </w:tcBorders>
          </w:tcPr>
          <w:p w:rsidR="00585862" w:rsidRPr="002A516F" w:rsidRDefault="00585862" w:rsidP="00D03EA9">
            <w:pPr>
              <w:spacing w:beforeLines="60" w:before="144" w:after="60"/>
              <w:jc w:val="right"/>
              <w:rPr>
                <w:rFonts w:cs="Tahoma"/>
                <w:color w:val="000000"/>
                <w:sz w:val="18"/>
                <w:szCs w:val="18"/>
              </w:rPr>
            </w:pPr>
          </w:p>
        </w:tc>
        <w:tc>
          <w:tcPr>
            <w:tcW w:w="1134" w:type="dxa"/>
            <w:gridSpan w:val="2"/>
            <w:vMerge/>
            <w:tcBorders>
              <w:left w:val="single" w:sz="4" w:space="0" w:color="auto"/>
              <w:right w:val="single" w:sz="4" w:space="0" w:color="auto"/>
            </w:tcBorders>
            <w:noWrap/>
            <w:vAlign w:val="bottom"/>
          </w:tcPr>
          <w:p w:rsidR="00585862" w:rsidRPr="002A516F" w:rsidRDefault="00585862" w:rsidP="00D03EA9">
            <w:pPr>
              <w:spacing w:beforeLines="60" w:before="144" w:after="60"/>
              <w:jc w:val="right"/>
              <w:rPr>
                <w:rFonts w:cs="Tahoma"/>
                <w:color w:val="000000"/>
                <w:sz w:val="18"/>
                <w:szCs w:val="18"/>
              </w:rPr>
            </w:pPr>
          </w:p>
        </w:tc>
        <w:tc>
          <w:tcPr>
            <w:tcW w:w="993" w:type="dxa"/>
            <w:gridSpan w:val="2"/>
            <w:vMerge/>
            <w:tcBorders>
              <w:left w:val="single" w:sz="4" w:space="0" w:color="auto"/>
              <w:right w:val="single" w:sz="4" w:space="0" w:color="auto"/>
            </w:tcBorders>
            <w:vAlign w:val="bottom"/>
          </w:tcPr>
          <w:p w:rsidR="00585862" w:rsidRPr="002A516F" w:rsidRDefault="00585862" w:rsidP="00D03EA9">
            <w:pPr>
              <w:spacing w:beforeLines="60" w:before="144" w:after="60"/>
              <w:jc w:val="right"/>
              <w:rPr>
                <w:rFonts w:cs="Tahoma"/>
                <w:color w:val="000000"/>
                <w:sz w:val="18"/>
                <w:szCs w:val="18"/>
              </w:rPr>
            </w:pPr>
          </w:p>
        </w:tc>
      </w:tr>
      <w:tr w:rsidR="00585862" w:rsidRPr="002A516F" w:rsidTr="00585862">
        <w:tblPrEx>
          <w:tblBorders>
            <w:left w:val="single" w:sz="4" w:space="0" w:color="auto"/>
            <w:bottom w:val="double" w:sz="6" w:space="0" w:color="auto"/>
            <w:right w:val="double" w:sz="6" w:space="0" w:color="auto"/>
          </w:tblBorders>
        </w:tblPrEx>
        <w:trPr>
          <w:trHeight w:val="1562"/>
        </w:trPr>
        <w:tc>
          <w:tcPr>
            <w:tcW w:w="426" w:type="dxa"/>
            <w:gridSpan w:val="2"/>
            <w:vMerge/>
            <w:tcBorders>
              <w:left w:val="single" w:sz="4" w:space="0" w:color="auto"/>
              <w:bottom w:val="single" w:sz="4" w:space="0" w:color="auto"/>
              <w:right w:val="single" w:sz="4" w:space="0" w:color="auto"/>
            </w:tcBorders>
            <w:noWrap/>
            <w:vAlign w:val="center"/>
          </w:tcPr>
          <w:p w:rsidR="00585862" w:rsidRPr="002A516F" w:rsidRDefault="00585862" w:rsidP="00D03EA9">
            <w:pPr>
              <w:spacing w:beforeLines="60" w:before="144" w:after="60"/>
              <w:jc w:val="center"/>
              <w:rPr>
                <w:rFonts w:cs="Tahoma"/>
                <w:color w:val="000000"/>
                <w:sz w:val="18"/>
                <w:szCs w:val="18"/>
              </w:rPr>
            </w:pPr>
          </w:p>
        </w:tc>
        <w:tc>
          <w:tcPr>
            <w:tcW w:w="1843" w:type="dxa"/>
            <w:gridSpan w:val="2"/>
            <w:vMerge/>
            <w:tcBorders>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left"/>
              <w:rPr>
                <w:rFonts w:cs="Tahoma"/>
                <w:b/>
                <w:bCs/>
                <w:color w:val="000000"/>
                <w:sz w:val="18"/>
                <w:szCs w:val="18"/>
              </w:rPr>
            </w:pPr>
          </w:p>
        </w:tc>
        <w:tc>
          <w:tcPr>
            <w:tcW w:w="1843" w:type="dxa"/>
            <w:gridSpan w:val="2"/>
            <w:vMerge/>
            <w:tcBorders>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left"/>
              <w:rPr>
                <w:rFonts w:cs="Tahoma"/>
                <w:sz w:val="18"/>
                <w:szCs w:val="18"/>
              </w:rPr>
            </w:pPr>
          </w:p>
        </w:tc>
        <w:tc>
          <w:tcPr>
            <w:tcW w:w="4961" w:type="dxa"/>
            <w:gridSpan w:val="4"/>
            <w:vMerge/>
            <w:tcBorders>
              <w:left w:val="single" w:sz="4" w:space="0" w:color="auto"/>
              <w:bottom w:val="single" w:sz="4" w:space="0" w:color="auto"/>
              <w:right w:val="single" w:sz="4" w:space="0" w:color="auto"/>
            </w:tcBorders>
          </w:tcPr>
          <w:p w:rsidR="00585862" w:rsidRPr="002A516F" w:rsidRDefault="00585862" w:rsidP="00D03EA9">
            <w:pPr>
              <w:tabs>
                <w:tab w:val="left" w:pos="567"/>
              </w:tabs>
              <w:rPr>
                <w:sz w:val="18"/>
                <w:szCs w:val="18"/>
              </w:rPr>
            </w:pPr>
          </w:p>
        </w:tc>
        <w:tc>
          <w:tcPr>
            <w:tcW w:w="2410" w:type="dxa"/>
            <w:gridSpan w:val="3"/>
            <w:tcBorders>
              <w:top w:val="single" w:sz="4" w:space="0" w:color="auto"/>
              <w:left w:val="single" w:sz="4" w:space="0" w:color="auto"/>
              <w:bottom w:val="single" w:sz="4" w:space="0" w:color="auto"/>
              <w:right w:val="single" w:sz="4" w:space="0" w:color="auto"/>
            </w:tcBorders>
            <w:vAlign w:val="center"/>
          </w:tcPr>
          <w:p w:rsidR="00585862" w:rsidRPr="000E587B" w:rsidRDefault="00585862" w:rsidP="00D03EA9">
            <w:pPr>
              <w:spacing w:beforeLines="60" w:before="144" w:after="60"/>
              <w:jc w:val="center"/>
              <w:rPr>
                <w:rFonts w:cs="Tahoma"/>
                <w:sz w:val="18"/>
                <w:szCs w:val="18"/>
              </w:rPr>
            </w:pPr>
            <w:r w:rsidRPr="000E587B">
              <w:rPr>
                <w:rFonts w:cs="Tahoma"/>
                <w:sz w:val="18"/>
                <w:szCs w:val="18"/>
              </w:rPr>
              <w:t>10:  Περιβαλλοντική αδειοδότηση, απαιτούμενες εγκρίσεις λοιπών φορέων και συντέλεση απαλλοτρίωσης με τη δημοσίευση της παρακατάθεσης στο ΦΕΚ.</w:t>
            </w:r>
          </w:p>
        </w:tc>
        <w:tc>
          <w:tcPr>
            <w:tcW w:w="1417" w:type="dxa"/>
            <w:vMerge/>
            <w:tcBorders>
              <w:left w:val="single" w:sz="4" w:space="0" w:color="auto"/>
              <w:bottom w:val="single" w:sz="4" w:space="0" w:color="auto"/>
              <w:right w:val="single" w:sz="4" w:space="0" w:color="auto"/>
            </w:tcBorders>
          </w:tcPr>
          <w:p w:rsidR="00585862" w:rsidRPr="002A516F" w:rsidRDefault="00585862" w:rsidP="00D03EA9">
            <w:pPr>
              <w:spacing w:beforeLines="60" w:before="144" w:after="60"/>
              <w:jc w:val="right"/>
              <w:rPr>
                <w:rFonts w:cs="Tahoma"/>
                <w:color w:val="000000"/>
                <w:sz w:val="18"/>
                <w:szCs w:val="18"/>
              </w:rPr>
            </w:pPr>
          </w:p>
        </w:tc>
        <w:tc>
          <w:tcPr>
            <w:tcW w:w="1134" w:type="dxa"/>
            <w:gridSpan w:val="2"/>
            <w:vMerge/>
            <w:tcBorders>
              <w:left w:val="single" w:sz="4" w:space="0" w:color="auto"/>
              <w:bottom w:val="single" w:sz="4" w:space="0" w:color="auto"/>
              <w:right w:val="single" w:sz="4" w:space="0" w:color="auto"/>
            </w:tcBorders>
            <w:noWrap/>
            <w:vAlign w:val="bottom"/>
          </w:tcPr>
          <w:p w:rsidR="00585862" w:rsidRPr="002A516F" w:rsidRDefault="00585862" w:rsidP="00D03EA9">
            <w:pPr>
              <w:spacing w:beforeLines="60" w:before="144" w:after="60"/>
              <w:jc w:val="right"/>
              <w:rPr>
                <w:rFonts w:cs="Tahoma"/>
                <w:color w:val="000000"/>
                <w:sz w:val="18"/>
                <w:szCs w:val="18"/>
              </w:rPr>
            </w:pPr>
          </w:p>
        </w:tc>
        <w:tc>
          <w:tcPr>
            <w:tcW w:w="993" w:type="dxa"/>
            <w:gridSpan w:val="2"/>
            <w:vMerge/>
            <w:tcBorders>
              <w:left w:val="single" w:sz="4" w:space="0" w:color="auto"/>
              <w:bottom w:val="single" w:sz="4" w:space="0" w:color="auto"/>
              <w:right w:val="single" w:sz="4" w:space="0" w:color="auto"/>
            </w:tcBorders>
            <w:vAlign w:val="bottom"/>
          </w:tcPr>
          <w:p w:rsidR="00585862" w:rsidRPr="002A516F" w:rsidRDefault="00585862" w:rsidP="00D03EA9">
            <w:pPr>
              <w:spacing w:beforeLines="60" w:before="144" w:after="60"/>
              <w:jc w:val="right"/>
              <w:rPr>
                <w:rFonts w:cs="Tahoma"/>
                <w:color w:val="000000"/>
                <w:sz w:val="18"/>
                <w:szCs w:val="18"/>
              </w:rPr>
            </w:pPr>
          </w:p>
        </w:tc>
      </w:tr>
      <w:tr w:rsidR="00585862" w:rsidRPr="002A516F" w:rsidTr="00585862">
        <w:tblPrEx>
          <w:tblBorders>
            <w:left w:val="single" w:sz="4" w:space="0" w:color="auto"/>
            <w:bottom w:val="double" w:sz="6" w:space="0" w:color="auto"/>
            <w:right w:val="double" w:sz="6" w:space="0" w:color="auto"/>
          </w:tblBorders>
        </w:tblPrEx>
        <w:trPr>
          <w:trHeight w:val="794"/>
        </w:trPr>
        <w:tc>
          <w:tcPr>
            <w:tcW w:w="15027" w:type="dxa"/>
            <w:gridSpan w:val="18"/>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left"/>
              <w:rPr>
                <w:rFonts w:cs="Tahoma"/>
                <w:color w:val="000000"/>
                <w:sz w:val="20"/>
                <w:szCs w:val="20"/>
              </w:rPr>
            </w:pPr>
            <w:r w:rsidRPr="002A516F">
              <w:rPr>
                <w:rFonts w:cs="Tahoma"/>
                <w:b/>
                <w:color w:val="000000"/>
                <w:sz w:val="20"/>
                <w:szCs w:val="20"/>
              </w:rPr>
              <w:t xml:space="preserve">Προϋπόθεση για θετική αξιολόγηση: Η πράξη θα πρέπει να λαμβάνει </w:t>
            </w:r>
            <w:r>
              <w:rPr>
                <w:rFonts w:cs="Tahoma"/>
                <w:b/>
                <w:color w:val="000000"/>
                <w:sz w:val="20"/>
                <w:szCs w:val="20"/>
              </w:rPr>
              <w:t xml:space="preserve"> </w:t>
            </w:r>
            <w:r w:rsidRPr="002A516F">
              <w:rPr>
                <w:rFonts w:cs="Tahoma"/>
                <w:b/>
                <w:color w:val="000000"/>
                <w:sz w:val="20"/>
                <w:szCs w:val="20"/>
              </w:rPr>
              <w:t xml:space="preserve">την τιμή </w:t>
            </w:r>
            <w:r>
              <w:rPr>
                <w:rFonts w:cs="Tahoma"/>
                <w:b/>
                <w:color w:val="000000"/>
                <w:sz w:val="20"/>
                <w:szCs w:val="20"/>
              </w:rPr>
              <w:t>ΝΑΙ</w:t>
            </w:r>
            <w:r w:rsidRPr="002A516F">
              <w:rPr>
                <w:rFonts w:cs="Tahoma"/>
                <w:b/>
                <w:color w:val="000000"/>
                <w:sz w:val="20"/>
                <w:szCs w:val="20"/>
              </w:rPr>
              <w:t xml:space="preserve"> σε όλα τα κριτήρια.</w:t>
            </w:r>
          </w:p>
        </w:tc>
      </w:tr>
      <w:tr w:rsidR="00585862" w:rsidRPr="002A516F" w:rsidTr="00585862">
        <w:tblPrEx>
          <w:tblBorders>
            <w:left w:val="single" w:sz="4" w:space="0" w:color="auto"/>
            <w:bottom w:val="double" w:sz="6" w:space="0" w:color="auto"/>
            <w:right w:val="double" w:sz="6" w:space="0" w:color="auto"/>
          </w:tblBorders>
        </w:tblPrEx>
        <w:trPr>
          <w:trHeight w:val="431"/>
        </w:trPr>
        <w:tc>
          <w:tcPr>
            <w:tcW w:w="15027" w:type="dxa"/>
            <w:gridSpan w:val="18"/>
            <w:tcBorders>
              <w:top w:val="single" w:sz="4" w:space="0" w:color="auto"/>
              <w:left w:val="single" w:sz="4" w:space="0" w:color="auto"/>
              <w:bottom w:val="single" w:sz="4" w:space="0" w:color="auto"/>
              <w:right w:val="single" w:sz="4" w:space="0" w:color="auto"/>
            </w:tcBorders>
            <w:shd w:val="clear" w:color="auto" w:fill="D9D9D9"/>
            <w:vAlign w:val="center"/>
          </w:tcPr>
          <w:p w:rsidR="00585862" w:rsidRPr="002A516F" w:rsidRDefault="00585862" w:rsidP="00D03EA9">
            <w:pPr>
              <w:spacing w:beforeLines="60" w:before="144" w:after="60"/>
              <w:jc w:val="center"/>
              <w:rPr>
                <w:rFonts w:cs="Tahoma"/>
                <w:color w:val="000000"/>
                <w:sz w:val="18"/>
                <w:szCs w:val="18"/>
              </w:rPr>
            </w:pPr>
          </w:p>
        </w:tc>
      </w:tr>
      <w:tr w:rsidR="00585862" w:rsidRPr="002A516F" w:rsidTr="00585862">
        <w:tblPrEx>
          <w:tblBorders>
            <w:left w:val="single" w:sz="4" w:space="0" w:color="auto"/>
            <w:bottom w:val="double" w:sz="6" w:space="0" w:color="auto"/>
            <w:right w:val="double" w:sz="6" w:space="0" w:color="auto"/>
          </w:tblBorders>
        </w:tblPrEx>
        <w:trPr>
          <w:trHeight w:val="547"/>
        </w:trPr>
        <w:tc>
          <w:tcPr>
            <w:tcW w:w="426" w:type="dxa"/>
            <w:gridSpan w:val="2"/>
            <w:tcBorders>
              <w:top w:val="single" w:sz="4" w:space="0" w:color="auto"/>
              <w:left w:val="single" w:sz="4" w:space="0" w:color="auto"/>
              <w:bottom w:val="single" w:sz="4" w:space="0" w:color="auto"/>
              <w:right w:val="single" w:sz="4" w:space="0" w:color="auto"/>
            </w:tcBorders>
            <w:noWrap/>
            <w:vAlign w:val="center"/>
          </w:tcPr>
          <w:p w:rsidR="00585862" w:rsidRPr="002A516F" w:rsidRDefault="00585862" w:rsidP="00D03EA9">
            <w:pPr>
              <w:spacing w:beforeLines="60" w:before="144" w:after="60"/>
              <w:jc w:val="center"/>
              <w:rPr>
                <w:rFonts w:cs="Tahoma"/>
                <w:color w:val="000000"/>
                <w:sz w:val="18"/>
                <w:szCs w:val="18"/>
              </w:rPr>
            </w:pPr>
            <w:r w:rsidRPr="002A516F">
              <w:rPr>
                <w:rFonts w:cs="Tahoma"/>
                <w:color w:val="000000"/>
                <w:sz w:val="18"/>
                <w:szCs w:val="18"/>
              </w:rPr>
              <w:t>1</w:t>
            </w:r>
          </w:p>
        </w:tc>
        <w:tc>
          <w:tcPr>
            <w:tcW w:w="1843" w:type="dxa"/>
            <w:gridSpan w:val="2"/>
            <w:vMerge w:val="restart"/>
            <w:tcBorders>
              <w:top w:val="single" w:sz="4" w:space="0" w:color="auto"/>
              <w:left w:val="single" w:sz="4" w:space="0" w:color="auto"/>
              <w:right w:val="single" w:sz="4" w:space="0" w:color="auto"/>
            </w:tcBorders>
            <w:vAlign w:val="center"/>
          </w:tcPr>
          <w:p w:rsidR="00585862" w:rsidRPr="002A516F" w:rsidRDefault="00585862" w:rsidP="00D03EA9">
            <w:pPr>
              <w:spacing w:beforeLines="60" w:before="144" w:after="60"/>
              <w:jc w:val="center"/>
              <w:rPr>
                <w:rFonts w:cs="Tahoma"/>
                <w:b/>
                <w:bCs/>
                <w:color w:val="000000"/>
                <w:sz w:val="18"/>
                <w:szCs w:val="18"/>
              </w:rPr>
            </w:pPr>
            <w:r w:rsidRPr="002A516F">
              <w:rPr>
                <w:rFonts w:cs="Tahoma"/>
                <w:b/>
                <w:bCs/>
                <w:color w:val="000000"/>
                <w:sz w:val="18"/>
                <w:szCs w:val="18"/>
              </w:rPr>
              <w:t xml:space="preserve">5Η ΟΜΑΔΑ ΚΡΙΤΗΡΙΩΝ </w:t>
            </w:r>
          </w:p>
          <w:p w:rsidR="00585862" w:rsidRPr="002A516F" w:rsidRDefault="00585862" w:rsidP="00D03EA9">
            <w:pPr>
              <w:spacing w:beforeLines="60" w:before="144" w:after="60"/>
              <w:jc w:val="center"/>
              <w:rPr>
                <w:rFonts w:cs="Tahoma"/>
                <w:b/>
                <w:bCs/>
                <w:color w:val="000000"/>
                <w:sz w:val="18"/>
                <w:szCs w:val="18"/>
              </w:rPr>
            </w:pPr>
            <w:r w:rsidRPr="002A516F">
              <w:rPr>
                <w:rFonts w:cs="Tahoma"/>
                <w:b/>
                <w:bCs/>
                <w:color w:val="000000"/>
                <w:sz w:val="18"/>
                <w:szCs w:val="18"/>
              </w:rPr>
              <w:t>Διοικητική, Επιχειρησιακή &amp; Χρηματοοικονομική ικανότητα δυνητικού δικαιούχου</w:t>
            </w:r>
          </w:p>
        </w:tc>
        <w:tc>
          <w:tcPr>
            <w:tcW w:w="1843" w:type="dxa"/>
            <w:gridSpan w:val="2"/>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left"/>
              <w:rPr>
                <w:rFonts w:cs="Tahoma"/>
                <w:color w:val="000000"/>
                <w:sz w:val="18"/>
                <w:szCs w:val="18"/>
              </w:rPr>
            </w:pPr>
            <w:r w:rsidRPr="002A516F">
              <w:rPr>
                <w:rFonts w:cs="Tahoma"/>
                <w:color w:val="000000"/>
                <w:sz w:val="18"/>
                <w:szCs w:val="18"/>
              </w:rPr>
              <w:t xml:space="preserve">Διοικητική ικανότητα </w:t>
            </w:r>
          </w:p>
        </w:tc>
        <w:tc>
          <w:tcPr>
            <w:tcW w:w="3260" w:type="dxa"/>
            <w:gridSpan w:val="2"/>
            <w:tcBorders>
              <w:top w:val="single" w:sz="4" w:space="0" w:color="auto"/>
              <w:left w:val="single" w:sz="4" w:space="0" w:color="auto"/>
              <w:bottom w:val="single" w:sz="4" w:space="0" w:color="auto"/>
              <w:right w:val="single" w:sz="4" w:space="0" w:color="auto"/>
            </w:tcBorders>
          </w:tcPr>
          <w:p w:rsidR="00585862" w:rsidRPr="002A516F" w:rsidRDefault="00585862" w:rsidP="00D03EA9">
            <w:pPr>
              <w:spacing w:beforeLines="60" w:before="144" w:after="60"/>
              <w:jc w:val="left"/>
              <w:rPr>
                <w:rFonts w:cs="Tahoma"/>
                <w:color w:val="000000"/>
                <w:sz w:val="18"/>
                <w:szCs w:val="18"/>
              </w:rPr>
            </w:pPr>
            <w:r w:rsidRPr="002A516F">
              <w:rPr>
                <w:rFonts w:cs="Tahoma"/>
                <w:color w:val="000000"/>
                <w:sz w:val="18"/>
                <w:szCs w:val="18"/>
              </w:rPr>
              <w:t xml:space="preserve">Εξετάζεται κατά πόσο ο δυνητικός δικαιούχος διαθέτει την οργανωτική δομή (θεσμοθετημένος Οργανισμός Σύστασης και απόφαση κατανομής προσωπικού) και τις απαραίτητες διαδικασίες (Κανονισμός λειτουργίας)  </w:t>
            </w:r>
          </w:p>
        </w:tc>
        <w:tc>
          <w:tcPr>
            <w:tcW w:w="3119" w:type="dxa"/>
            <w:gridSpan w:val="3"/>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center"/>
              <w:rPr>
                <w:rFonts w:cs="Tahoma"/>
                <w:color w:val="000000"/>
                <w:sz w:val="18"/>
                <w:szCs w:val="18"/>
              </w:rPr>
            </w:pPr>
            <w:r w:rsidRPr="002A516F">
              <w:rPr>
                <w:rFonts w:cs="Tahoma"/>
                <w:color w:val="000000"/>
                <w:sz w:val="18"/>
                <w:szCs w:val="18"/>
              </w:rPr>
              <w:t>ναι/όχι</w:t>
            </w:r>
          </w:p>
        </w:tc>
        <w:tc>
          <w:tcPr>
            <w:tcW w:w="3543" w:type="dxa"/>
            <w:gridSpan w:val="5"/>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center"/>
              <w:rPr>
                <w:rFonts w:cs="Tahoma"/>
                <w:color w:val="000000"/>
                <w:sz w:val="18"/>
                <w:szCs w:val="18"/>
              </w:rPr>
            </w:pPr>
          </w:p>
        </w:tc>
        <w:tc>
          <w:tcPr>
            <w:tcW w:w="993" w:type="dxa"/>
            <w:gridSpan w:val="2"/>
            <w:tcBorders>
              <w:top w:val="single" w:sz="4" w:space="0" w:color="auto"/>
              <w:left w:val="single" w:sz="4" w:space="0" w:color="auto"/>
              <w:bottom w:val="single" w:sz="4" w:space="0" w:color="auto"/>
              <w:right w:val="single" w:sz="4" w:space="0" w:color="auto"/>
            </w:tcBorders>
            <w:vAlign w:val="bottom"/>
          </w:tcPr>
          <w:p w:rsidR="00585862" w:rsidRPr="002A516F" w:rsidRDefault="00585862" w:rsidP="00D03EA9">
            <w:pPr>
              <w:spacing w:beforeLines="60" w:before="144" w:after="60"/>
              <w:jc w:val="right"/>
              <w:rPr>
                <w:rFonts w:cs="Tahoma"/>
                <w:color w:val="000000"/>
                <w:sz w:val="18"/>
                <w:szCs w:val="18"/>
              </w:rPr>
            </w:pPr>
          </w:p>
        </w:tc>
      </w:tr>
      <w:tr w:rsidR="00585862" w:rsidRPr="002A516F" w:rsidTr="00585862">
        <w:tblPrEx>
          <w:tblBorders>
            <w:left w:val="single" w:sz="4" w:space="0" w:color="auto"/>
            <w:bottom w:val="double" w:sz="6" w:space="0" w:color="auto"/>
            <w:right w:val="double" w:sz="6" w:space="0" w:color="auto"/>
          </w:tblBorders>
        </w:tblPrEx>
        <w:trPr>
          <w:trHeight w:val="1363"/>
        </w:trPr>
        <w:tc>
          <w:tcPr>
            <w:tcW w:w="426" w:type="dxa"/>
            <w:gridSpan w:val="2"/>
            <w:tcBorders>
              <w:top w:val="single" w:sz="4" w:space="0" w:color="auto"/>
              <w:left w:val="single" w:sz="4" w:space="0" w:color="auto"/>
              <w:right w:val="single" w:sz="4" w:space="0" w:color="auto"/>
            </w:tcBorders>
            <w:noWrap/>
            <w:vAlign w:val="center"/>
          </w:tcPr>
          <w:p w:rsidR="00585862" w:rsidRPr="002A516F" w:rsidRDefault="00585862" w:rsidP="00D03EA9">
            <w:pPr>
              <w:spacing w:beforeLines="60" w:before="144" w:after="60"/>
              <w:jc w:val="center"/>
              <w:rPr>
                <w:rFonts w:cs="Tahoma"/>
                <w:color w:val="000000"/>
                <w:sz w:val="18"/>
                <w:szCs w:val="18"/>
              </w:rPr>
            </w:pPr>
            <w:r w:rsidRPr="002A516F">
              <w:rPr>
                <w:rFonts w:cs="Tahoma"/>
                <w:color w:val="000000"/>
                <w:sz w:val="18"/>
                <w:szCs w:val="18"/>
              </w:rPr>
              <w:t>2</w:t>
            </w:r>
          </w:p>
        </w:tc>
        <w:tc>
          <w:tcPr>
            <w:tcW w:w="1843" w:type="dxa"/>
            <w:gridSpan w:val="2"/>
            <w:vMerge/>
            <w:tcBorders>
              <w:left w:val="single" w:sz="4" w:space="0" w:color="auto"/>
              <w:right w:val="single" w:sz="4" w:space="0" w:color="auto"/>
            </w:tcBorders>
            <w:vAlign w:val="center"/>
          </w:tcPr>
          <w:p w:rsidR="00585862" w:rsidRPr="002A516F" w:rsidRDefault="00585862" w:rsidP="00D03EA9">
            <w:pPr>
              <w:spacing w:beforeLines="60" w:before="144" w:after="60"/>
              <w:jc w:val="left"/>
              <w:rPr>
                <w:rFonts w:cs="Tahoma"/>
                <w:b/>
                <w:bCs/>
                <w:color w:val="000000"/>
                <w:sz w:val="18"/>
                <w:szCs w:val="18"/>
              </w:rPr>
            </w:pPr>
          </w:p>
        </w:tc>
        <w:tc>
          <w:tcPr>
            <w:tcW w:w="1843" w:type="dxa"/>
            <w:gridSpan w:val="2"/>
            <w:tcBorders>
              <w:top w:val="single" w:sz="4" w:space="0" w:color="auto"/>
              <w:left w:val="single" w:sz="4" w:space="0" w:color="auto"/>
              <w:right w:val="single" w:sz="4" w:space="0" w:color="auto"/>
            </w:tcBorders>
            <w:vAlign w:val="center"/>
          </w:tcPr>
          <w:p w:rsidR="00585862" w:rsidRPr="002A516F" w:rsidRDefault="00585862" w:rsidP="00D03EA9">
            <w:pPr>
              <w:spacing w:beforeLines="60" w:before="144" w:after="60"/>
              <w:jc w:val="left"/>
              <w:rPr>
                <w:rFonts w:cs="Tahoma"/>
                <w:color w:val="000000"/>
                <w:sz w:val="18"/>
                <w:szCs w:val="18"/>
              </w:rPr>
            </w:pPr>
            <w:r w:rsidRPr="002A516F">
              <w:rPr>
                <w:rFonts w:cs="Tahoma"/>
                <w:color w:val="000000"/>
                <w:sz w:val="18"/>
                <w:szCs w:val="18"/>
              </w:rPr>
              <w:t xml:space="preserve">Επιχειρησιακή ικανότητα </w:t>
            </w:r>
          </w:p>
        </w:tc>
        <w:tc>
          <w:tcPr>
            <w:tcW w:w="3260" w:type="dxa"/>
            <w:gridSpan w:val="2"/>
            <w:tcBorders>
              <w:top w:val="single" w:sz="4" w:space="0" w:color="auto"/>
              <w:left w:val="single" w:sz="4" w:space="0" w:color="auto"/>
              <w:right w:val="single" w:sz="4" w:space="0" w:color="auto"/>
            </w:tcBorders>
          </w:tcPr>
          <w:p w:rsidR="00585862" w:rsidRPr="002A516F" w:rsidRDefault="00585862" w:rsidP="00D03EA9">
            <w:pPr>
              <w:spacing w:beforeLines="60" w:before="144" w:after="60"/>
              <w:jc w:val="left"/>
              <w:rPr>
                <w:rFonts w:cs="Tahoma"/>
                <w:color w:val="000000"/>
                <w:sz w:val="18"/>
                <w:szCs w:val="18"/>
              </w:rPr>
            </w:pPr>
            <w:r w:rsidRPr="002A516F">
              <w:rPr>
                <w:rFonts w:cs="Tahoma"/>
                <w:color w:val="000000"/>
                <w:sz w:val="18"/>
                <w:szCs w:val="18"/>
              </w:rPr>
              <w:t xml:space="preserve">Εξετάζεται η επιχειρησιακή ικανότητα του δυνητικού δικαιούχου βάσει της προηγούμενης εμπειρίας στην υλοποίηση παρόμοιων πράξεων και τη ποιοτική και ποσοτική επάρκεια της ομάδας έργου  </w:t>
            </w:r>
          </w:p>
        </w:tc>
        <w:tc>
          <w:tcPr>
            <w:tcW w:w="3119" w:type="dxa"/>
            <w:gridSpan w:val="3"/>
            <w:tcBorders>
              <w:top w:val="single" w:sz="4" w:space="0" w:color="auto"/>
              <w:left w:val="single" w:sz="4" w:space="0" w:color="auto"/>
              <w:right w:val="single" w:sz="4" w:space="0" w:color="auto"/>
            </w:tcBorders>
            <w:vAlign w:val="center"/>
          </w:tcPr>
          <w:p w:rsidR="00585862" w:rsidRPr="002A516F" w:rsidRDefault="00585862" w:rsidP="00D03EA9">
            <w:pPr>
              <w:spacing w:beforeLines="60" w:before="144" w:after="60"/>
              <w:jc w:val="center"/>
              <w:rPr>
                <w:rFonts w:eastAsiaTheme="minorHAnsi"/>
                <w:color w:val="000000"/>
                <w:sz w:val="18"/>
                <w:szCs w:val="18"/>
                <w:lang w:eastAsia="en-US"/>
              </w:rPr>
            </w:pPr>
            <w:r w:rsidRPr="002A516F">
              <w:rPr>
                <w:rFonts w:cs="Tahoma"/>
                <w:color w:val="000000"/>
                <w:sz w:val="18"/>
                <w:szCs w:val="18"/>
              </w:rPr>
              <w:t>ναι/όχι</w:t>
            </w:r>
          </w:p>
        </w:tc>
        <w:tc>
          <w:tcPr>
            <w:tcW w:w="3543" w:type="dxa"/>
            <w:gridSpan w:val="5"/>
            <w:tcBorders>
              <w:top w:val="single" w:sz="4" w:space="0" w:color="auto"/>
              <w:left w:val="single" w:sz="4" w:space="0" w:color="auto"/>
              <w:right w:val="single" w:sz="4" w:space="0" w:color="auto"/>
            </w:tcBorders>
            <w:vAlign w:val="center"/>
          </w:tcPr>
          <w:p w:rsidR="00585862" w:rsidRPr="002A516F" w:rsidRDefault="00585862" w:rsidP="00D03EA9">
            <w:pPr>
              <w:spacing w:beforeLines="60" w:before="144" w:after="60"/>
              <w:jc w:val="center"/>
              <w:rPr>
                <w:rFonts w:cs="Tahoma"/>
                <w:color w:val="000000"/>
                <w:sz w:val="18"/>
                <w:szCs w:val="18"/>
              </w:rPr>
            </w:pPr>
          </w:p>
        </w:tc>
        <w:tc>
          <w:tcPr>
            <w:tcW w:w="993" w:type="dxa"/>
            <w:gridSpan w:val="2"/>
            <w:tcBorders>
              <w:top w:val="single" w:sz="4" w:space="0" w:color="auto"/>
              <w:left w:val="single" w:sz="4" w:space="0" w:color="auto"/>
              <w:right w:val="single" w:sz="4" w:space="0" w:color="auto"/>
            </w:tcBorders>
            <w:vAlign w:val="center"/>
          </w:tcPr>
          <w:p w:rsidR="00585862" w:rsidRPr="002A516F" w:rsidRDefault="00585862" w:rsidP="00D03EA9">
            <w:pPr>
              <w:spacing w:beforeLines="60" w:before="144" w:after="60"/>
              <w:jc w:val="center"/>
              <w:rPr>
                <w:rFonts w:cs="Tahoma"/>
                <w:color w:val="000000"/>
                <w:sz w:val="18"/>
                <w:szCs w:val="18"/>
              </w:rPr>
            </w:pPr>
          </w:p>
        </w:tc>
      </w:tr>
      <w:tr w:rsidR="00585862" w:rsidRPr="002A516F" w:rsidTr="00585862">
        <w:tblPrEx>
          <w:tblBorders>
            <w:left w:val="single" w:sz="4" w:space="0" w:color="auto"/>
            <w:bottom w:val="double" w:sz="6" w:space="0" w:color="auto"/>
            <w:right w:val="double" w:sz="6" w:space="0" w:color="auto"/>
          </w:tblBorders>
        </w:tblPrEx>
        <w:trPr>
          <w:trHeight w:val="700"/>
        </w:trPr>
        <w:tc>
          <w:tcPr>
            <w:tcW w:w="426" w:type="dxa"/>
            <w:gridSpan w:val="2"/>
            <w:tcBorders>
              <w:top w:val="single" w:sz="4" w:space="0" w:color="auto"/>
              <w:left w:val="single" w:sz="4" w:space="0" w:color="auto"/>
              <w:bottom w:val="single" w:sz="4" w:space="0" w:color="auto"/>
              <w:right w:val="single" w:sz="4" w:space="0" w:color="auto"/>
            </w:tcBorders>
            <w:noWrap/>
            <w:vAlign w:val="center"/>
          </w:tcPr>
          <w:p w:rsidR="00585862" w:rsidRPr="002A516F" w:rsidRDefault="00585862" w:rsidP="00D03EA9">
            <w:pPr>
              <w:spacing w:beforeLines="60" w:before="144" w:after="60"/>
              <w:jc w:val="center"/>
              <w:rPr>
                <w:rFonts w:cs="Tahoma"/>
                <w:color w:val="000000"/>
                <w:sz w:val="18"/>
                <w:szCs w:val="18"/>
              </w:rPr>
            </w:pPr>
            <w:r w:rsidRPr="002A516F">
              <w:rPr>
                <w:rFonts w:cs="Tahoma"/>
                <w:color w:val="000000"/>
                <w:sz w:val="18"/>
                <w:szCs w:val="18"/>
              </w:rPr>
              <w:t>3</w:t>
            </w:r>
          </w:p>
        </w:tc>
        <w:tc>
          <w:tcPr>
            <w:tcW w:w="1843" w:type="dxa"/>
            <w:gridSpan w:val="2"/>
            <w:vMerge/>
            <w:tcBorders>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left"/>
              <w:rPr>
                <w:rFonts w:cs="Tahoma"/>
                <w:b/>
                <w:bCs/>
                <w:color w:val="000000"/>
                <w:sz w:val="18"/>
                <w:szCs w:val="18"/>
              </w:rPr>
            </w:pPr>
          </w:p>
        </w:tc>
        <w:tc>
          <w:tcPr>
            <w:tcW w:w="1843" w:type="dxa"/>
            <w:gridSpan w:val="2"/>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left"/>
              <w:rPr>
                <w:rFonts w:cs="Tahoma"/>
                <w:color w:val="000000"/>
                <w:sz w:val="18"/>
                <w:szCs w:val="18"/>
              </w:rPr>
            </w:pPr>
            <w:r w:rsidRPr="002A516F">
              <w:rPr>
                <w:rFonts w:cs="Tahoma"/>
                <w:color w:val="000000"/>
                <w:sz w:val="18"/>
                <w:szCs w:val="18"/>
              </w:rPr>
              <w:t>Χρηματοοικονομική ικανότητα</w:t>
            </w:r>
          </w:p>
        </w:tc>
        <w:tc>
          <w:tcPr>
            <w:tcW w:w="3260" w:type="dxa"/>
            <w:gridSpan w:val="2"/>
            <w:tcBorders>
              <w:top w:val="single" w:sz="4" w:space="0" w:color="auto"/>
              <w:left w:val="single" w:sz="4" w:space="0" w:color="auto"/>
              <w:bottom w:val="single" w:sz="4" w:space="0" w:color="auto"/>
              <w:right w:val="single" w:sz="4" w:space="0" w:color="auto"/>
            </w:tcBorders>
          </w:tcPr>
          <w:p w:rsidR="00585862" w:rsidRPr="002A516F" w:rsidRDefault="00585862" w:rsidP="00D03EA9">
            <w:pPr>
              <w:spacing w:beforeLines="60" w:before="144" w:after="60"/>
              <w:jc w:val="left"/>
              <w:rPr>
                <w:rFonts w:cs="Tahoma"/>
                <w:color w:val="000000"/>
                <w:sz w:val="18"/>
                <w:szCs w:val="18"/>
              </w:rPr>
            </w:pPr>
            <w:r w:rsidRPr="002A516F">
              <w:rPr>
                <w:rFonts w:cs="Tahoma"/>
                <w:color w:val="000000"/>
                <w:sz w:val="18"/>
                <w:szCs w:val="18"/>
              </w:rPr>
              <w:t>Εξετάζεται η δυνατότητα του δικαιούχου να συμβάλλει με ίδιους πόρους στην υλοποίηση της προτεινόμενης πράξης</w:t>
            </w:r>
          </w:p>
        </w:tc>
        <w:tc>
          <w:tcPr>
            <w:tcW w:w="3119" w:type="dxa"/>
            <w:gridSpan w:val="3"/>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center"/>
              <w:rPr>
                <w:rFonts w:cs="Tahoma"/>
                <w:color w:val="000000"/>
                <w:sz w:val="18"/>
                <w:szCs w:val="18"/>
              </w:rPr>
            </w:pPr>
            <w:r w:rsidRPr="002A516F">
              <w:rPr>
                <w:rFonts w:cs="Tahoma"/>
                <w:color w:val="000000"/>
                <w:sz w:val="18"/>
                <w:szCs w:val="18"/>
              </w:rPr>
              <w:t>ναι/όχι ή δεν εφαρμόζεται.</w:t>
            </w:r>
          </w:p>
        </w:tc>
        <w:tc>
          <w:tcPr>
            <w:tcW w:w="3543" w:type="dxa"/>
            <w:gridSpan w:val="5"/>
            <w:tcBorders>
              <w:top w:val="single" w:sz="4" w:space="0" w:color="auto"/>
              <w:left w:val="single" w:sz="4" w:space="0" w:color="auto"/>
              <w:bottom w:val="single" w:sz="4" w:space="0" w:color="auto"/>
              <w:right w:val="single" w:sz="4" w:space="0" w:color="auto"/>
            </w:tcBorders>
            <w:vAlign w:val="center"/>
          </w:tcPr>
          <w:p w:rsidR="00585862" w:rsidRPr="002A516F" w:rsidRDefault="00585862" w:rsidP="00D03EA9">
            <w:pPr>
              <w:spacing w:beforeLines="60" w:before="144" w:after="60"/>
              <w:jc w:val="center"/>
              <w:rPr>
                <w:rFonts w:cs="Tahoma"/>
                <w:color w:val="000000"/>
                <w:sz w:val="18"/>
                <w:szCs w:val="18"/>
              </w:rPr>
            </w:pPr>
          </w:p>
        </w:tc>
        <w:tc>
          <w:tcPr>
            <w:tcW w:w="993" w:type="dxa"/>
            <w:gridSpan w:val="2"/>
            <w:tcBorders>
              <w:top w:val="single" w:sz="4" w:space="0" w:color="auto"/>
              <w:left w:val="single" w:sz="4" w:space="0" w:color="auto"/>
              <w:bottom w:val="single" w:sz="4" w:space="0" w:color="auto"/>
              <w:right w:val="single" w:sz="4" w:space="0" w:color="auto"/>
            </w:tcBorders>
            <w:vAlign w:val="bottom"/>
          </w:tcPr>
          <w:p w:rsidR="00585862" w:rsidRPr="002A516F" w:rsidRDefault="00585862" w:rsidP="00D03EA9">
            <w:pPr>
              <w:spacing w:beforeLines="60" w:before="144" w:after="60"/>
              <w:jc w:val="right"/>
              <w:rPr>
                <w:rFonts w:cs="Tahoma"/>
                <w:color w:val="000000"/>
                <w:sz w:val="18"/>
                <w:szCs w:val="18"/>
              </w:rPr>
            </w:pPr>
          </w:p>
        </w:tc>
      </w:tr>
      <w:tr w:rsidR="00585862" w:rsidRPr="002A516F" w:rsidTr="00585862">
        <w:tblPrEx>
          <w:tblBorders>
            <w:left w:val="single" w:sz="4" w:space="0" w:color="auto"/>
            <w:bottom w:val="double" w:sz="6" w:space="0" w:color="auto"/>
            <w:right w:val="double" w:sz="6" w:space="0" w:color="auto"/>
          </w:tblBorders>
        </w:tblPrEx>
        <w:trPr>
          <w:trHeight w:val="700"/>
        </w:trPr>
        <w:tc>
          <w:tcPr>
            <w:tcW w:w="15027" w:type="dxa"/>
            <w:gridSpan w:val="18"/>
            <w:tcBorders>
              <w:top w:val="single" w:sz="4" w:space="0" w:color="auto"/>
              <w:left w:val="single" w:sz="4" w:space="0" w:color="auto"/>
              <w:bottom w:val="single" w:sz="4" w:space="0" w:color="auto"/>
              <w:right w:val="single" w:sz="4" w:space="0" w:color="auto"/>
            </w:tcBorders>
          </w:tcPr>
          <w:p w:rsidR="00585862" w:rsidRPr="002A516F" w:rsidRDefault="00585862" w:rsidP="00D03EA9">
            <w:pPr>
              <w:spacing w:beforeLines="60" w:before="144" w:after="60"/>
              <w:jc w:val="left"/>
              <w:rPr>
                <w:rFonts w:cs="Tahoma"/>
                <w:color w:val="000000"/>
                <w:sz w:val="20"/>
                <w:szCs w:val="20"/>
              </w:rPr>
            </w:pPr>
            <w:r w:rsidRPr="002A516F">
              <w:rPr>
                <w:rFonts w:cs="Tahoma"/>
                <w:b/>
                <w:color w:val="000000"/>
                <w:sz w:val="20"/>
                <w:szCs w:val="20"/>
              </w:rPr>
              <w:t xml:space="preserve">Προϋπόθεση για θετική αξιολόγηση: Η πράξη θα πρέπει να λαμβάνει </w:t>
            </w:r>
            <w:r>
              <w:rPr>
                <w:rFonts w:cs="Tahoma"/>
                <w:b/>
                <w:color w:val="000000"/>
                <w:sz w:val="20"/>
                <w:szCs w:val="20"/>
              </w:rPr>
              <w:t>την τιμή ΝΑΙ σε όλα τα κριτήρια</w:t>
            </w:r>
            <w:r w:rsidRPr="000518CA">
              <w:rPr>
                <w:rFonts w:cs="Tahoma"/>
                <w:b/>
                <w:color w:val="000000"/>
                <w:sz w:val="20"/>
                <w:szCs w:val="20"/>
              </w:rPr>
              <w:t xml:space="preserve"> </w:t>
            </w:r>
            <w:r w:rsidRPr="002A516F">
              <w:rPr>
                <w:rFonts w:cs="Tahoma"/>
                <w:b/>
                <w:color w:val="000000"/>
                <w:sz w:val="20"/>
                <w:szCs w:val="20"/>
              </w:rPr>
              <w:t xml:space="preserve"> εκτός από το κριτήριο 3, που είναι επαρκές και το «δεν εφαρμόζεται»</w:t>
            </w:r>
          </w:p>
        </w:tc>
      </w:tr>
    </w:tbl>
    <w:p w:rsidR="00585862" w:rsidRPr="00156CD1" w:rsidRDefault="00585862" w:rsidP="00585862">
      <w:pPr>
        <w:rPr>
          <w:rFonts w:cs="Tahoma"/>
          <w:sz w:val="18"/>
          <w:szCs w:val="18"/>
        </w:rPr>
      </w:pPr>
    </w:p>
    <w:p w:rsidR="00585862" w:rsidRPr="007E36DA" w:rsidRDefault="00585862" w:rsidP="00585862">
      <w:pPr>
        <w:rPr>
          <w:rFonts w:cs="Tahoma"/>
          <w:sz w:val="18"/>
          <w:szCs w:val="18"/>
        </w:rPr>
        <w:sectPr w:rsidR="00585862" w:rsidRPr="007E36DA" w:rsidSect="00035D04">
          <w:pgSz w:w="16838" w:h="11906" w:orient="landscape"/>
          <w:pgMar w:top="993" w:right="1021" w:bottom="991" w:left="1247" w:header="709" w:footer="709" w:gutter="0"/>
          <w:cols w:space="708"/>
          <w:docGrid w:linePitch="360"/>
        </w:sectPr>
      </w:pPr>
    </w:p>
    <w:p w:rsidR="00DE1596" w:rsidRPr="007E36DA" w:rsidRDefault="00DE1596" w:rsidP="0097690E">
      <w:pPr>
        <w:rPr>
          <w:rFonts w:cs="Tahoma"/>
          <w:sz w:val="20"/>
          <w:szCs w:val="20"/>
        </w:rPr>
      </w:pPr>
      <w:bookmarkStart w:id="18" w:name="_GoBack"/>
      <w:bookmarkEnd w:id="18"/>
    </w:p>
    <w:sectPr w:rsidR="00DE1596" w:rsidRPr="007E36DA" w:rsidSect="00035D04">
      <w:headerReference w:type="default" r:id="rId26"/>
      <w:pgSz w:w="16838" w:h="11906" w:orient="landscape"/>
      <w:pgMar w:top="993" w:right="1021" w:bottom="991" w:left="1247"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94670" w:rsidRDefault="00C94670" w:rsidP="00882E5E">
      <w:r>
        <w:separator/>
      </w:r>
    </w:p>
  </w:endnote>
  <w:endnote w:type="continuationSeparator" w:id="0">
    <w:p w:rsidR="00C94670" w:rsidRDefault="00C94670" w:rsidP="00882E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AFF" w:usb1="C0007841" w:usb2="00000009" w:usb3="00000000" w:csb0="000001FF" w:csb1="00000000"/>
  </w:font>
  <w:font w:name="Vrinda">
    <w:panose1 w:val="020B0502040204020203"/>
    <w:charset w:val="01"/>
    <w:family w:val="roman"/>
    <w:notTrueType/>
    <w:pitch w:val="variable"/>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A1"/>
    <w:family w:val="swiss"/>
    <w:pitch w:val="variable"/>
    <w:sig w:usb0="00000287" w:usb1="00000800" w:usb2="00000000" w:usb3="00000000" w:csb0="0000009F" w:csb1="00000000"/>
  </w:font>
  <w:font w:name="Arial">
    <w:panose1 w:val="020B0604020202020204"/>
    <w:charset w:val="A1"/>
    <w:family w:val="swiss"/>
    <w:pitch w:val="variable"/>
    <w:sig w:usb0="E0002AFF" w:usb1="C0007843" w:usb2="00000009" w:usb3="00000000" w:csb0="000001FF" w:csb1="00000000"/>
  </w:font>
  <w:font w:name="Calibri">
    <w:panose1 w:val="020F0502020204030204"/>
    <w:charset w:val="A1"/>
    <w:family w:val="swiss"/>
    <w:pitch w:val="variable"/>
    <w:sig w:usb0="E00002FF" w:usb1="4000ACFF" w:usb2="00000001" w:usb3="00000000" w:csb0="0000019F" w:csb1="00000000"/>
  </w:font>
  <w:font w:name="Cambria">
    <w:panose1 w:val="02040503050406030204"/>
    <w:charset w:val="A1"/>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EUAlbertina">
    <w:altName w:val="EU Albertina"/>
    <w:panose1 w:val="00000000000000000000"/>
    <w:charset w:val="A1"/>
    <w:family w:val="roman"/>
    <w:notTrueType/>
    <w:pitch w:val="default"/>
    <w:sig w:usb0="00000081" w:usb1="00000000" w:usb2="00000000" w:usb3="00000000" w:csb0="00000008" w:csb1="00000000"/>
  </w:font>
  <w:font w:name="Verdana">
    <w:altName w:val="Verdana"/>
    <w:panose1 w:val="020B0604030504040204"/>
    <w:charset w:val="A1"/>
    <w:family w:val="swiss"/>
    <w:pitch w:val="variable"/>
    <w:sig w:usb0="A10006FF" w:usb1="4000205B" w:usb2="00000010" w:usb3="00000000" w:csb0="0000019F" w:csb1="00000000"/>
  </w:font>
  <w:font w:name="Consolas">
    <w:panose1 w:val="020B0609020204030204"/>
    <w:charset w:val="A1"/>
    <w:family w:val="modern"/>
    <w:pitch w:val="fixed"/>
    <w:sig w:usb0="E10002FF" w:usb1="4000F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874761"/>
      <w:docPartObj>
        <w:docPartGallery w:val="Page Numbers (Bottom of Page)"/>
        <w:docPartUnique/>
      </w:docPartObj>
    </w:sdtPr>
    <w:sdtEndPr/>
    <w:sdtContent>
      <w:p w:rsidR="00D03EA9" w:rsidRDefault="00D03EA9">
        <w:pPr>
          <w:pStyle w:val="a5"/>
          <w:jc w:val="right"/>
        </w:pPr>
        <w:r>
          <w:t xml:space="preserve">Σελίδα | </w:t>
        </w:r>
        <w:r>
          <w:fldChar w:fldCharType="begin"/>
        </w:r>
        <w:r>
          <w:instrText xml:space="preserve"> PAGE   \* MERGEFORMAT </w:instrText>
        </w:r>
        <w:r>
          <w:fldChar w:fldCharType="separate"/>
        </w:r>
        <w:r w:rsidR="0097690E">
          <w:rPr>
            <w:noProof/>
          </w:rPr>
          <w:t>2</w:t>
        </w:r>
        <w:r>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94670" w:rsidRDefault="00C94670" w:rsidP="00882E5E">
      <w:r>
        <w:separator/>
      </w:r>
    </w:p>
  </w:footnote>
  <w:footnote w:type="continuationSeparator" w:id="0">
    <w:p w:rsidR="00C94670" w:rsidRDefault="00C94670" w:rsidP="00882E5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03EA9" w:rsidRPr="00EE3C50" w:rsidRDefault="00D03EA9" w:rsidP="004F510E">
    <w:pPr>
      <w:pStyle w:val="a4"/>
      <w:shd w:val="clear" w:color="auto" w:fill="D9D9D9" w:themeFill="background1" w:themeFillShade="D9"/>
      <w:tabs>
        <w:tab w:val="left" w:pos="8647"/>
        <w:tab w:val="left" w:pos="8789"/>
        <w:tab w:val="left" w:pos="8931"/>
        <w:tab w:val="left" w:pos="9922"/>
        <w:tab w:val="left" w:pos="13325"/>
      </w:tabs>
      <w:jc w:val="right"/>
      <w:rPr>
        <w:color w:val="0F243E" w:themeColor="text2" w:themeShade="80"/>
      </w:rPr>
    </w:pPr>
    <w:r>
      <w:rPr>
        <w:color w:val="0F243E" w:themeColor="text2" w:themeShade="80"/>
      </w:rPr>
      <w:t>Περιεχόμενα</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03EA9" w:rsidRPr="00282A15" w:rsidRDefault="00D03EA9" w:rsidP="004F510E">
    <w:pPr>
      <w:pStyle w:val="a4"/>
      <w:shd w:val="clear" w:color="auto" w:fill="D9D9D9" w:themeFill="background1" w:themeFillShade="D9"/>
      <w:tabs>
        <w:tab w:val="left" w:pos="8647"/>
        <w:tab w:val="left" w:pos="8789"/>
        <w:tab w:val="left" w:pos="8931"/>
        <w:tab w:val="left" w:pos="9922"/>
        <w:tab w:val="left" w:pos="13325"/>
      </w:tabs>
      <w:jc w:val="right"/>
      <w:rPr>
        <w:color w:val="0F243E" w:themeColor="text2" w:themeShade="80"/>
      </w:rPr>
    </w:pPr>
    <w:r>
      <w:rPr>
        <w:color w:val="0F243E" w:themeColor="text2" w:themeShade="80"/>
      </w:rPr>
      <w:t>Διαδικασία</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03EA9" w:rsidRPr="00282A15" w:rsidRDefault="00D03EA9" w:rsidP="004F510E">
    <w:pPr>
      <w:pStyle w:val="a4"/>
      <w:shd w:val="clear" w:color="auto" w:fill="D9D9D9" w:themeFill="background1" w:themeFillShade="D9"/>
      <w:tabs>
        <w:tab w:val="left" w:pos="8647"/>
        <w:tab w:val="left" w:pos="8789"/>
        <w:tab w:val="left" w:pos="8931"/>
        <w:tab w:val="left" w:pos="9922"/>
        <w:tab w:val="left" w:pos="13325"/>
      </w:tabs>
      <w:jc w:val="right"/>
      <w:rPr>
        <w:color w:val="0F243E" w:themeColor="text2" w:themeShade="80"/>
      </w:rPr>
    </w:pPr>
    <w:r>
      <w:rPr>
        <w:color w:val="0F243E" w:themeColor="text2" w:themeShade="80"/>
      </w:rPr>
      <w:t>Μεθοδολογία Αξιολόγησης</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03EA9" w:rsidRPr="00AA6397" w:rsidRDefault="00D03EA9" w:rsidP="004F510E">
    <w:pPr>
      <w:pStyle w:val="a4"/>
      <w:shd w:val="clear" w:color="auto" w:fill="D9D9D9" w:themeFill="background1" w:themeFillShade="D9"/>
      <w:tabs>
        <w:tab w:val="left" w:pos="8647"/>
        <w:tab w:val="left" w:pos="8789"/>
        <w:tab w:val="left" w:pos="8931"/>
        <w:tab w:val="left" w:pos="9922"/>
        <w:tab w:val="left" w:pos="13325"/>
      </w:tabs>
      <w:jc w:val="right"/>
      <w:rPr>
        <w:color w:val="0F243E" w:themeColor="text2" w:themeShade="80"/>
        <w:lang w:val="en-US"/>
      </w:rPr>
    </w:pPr>
    <w:r>
      <w:rPr>
        <w:color w:val="0F243E" w:themeColor="text2" w:themeShade="80"/>
      </w:rPr>
      <w:t>Δ</w:t>
    </w:r>
    <w:r w:rsidRPr="00651B62">
      <w:rPr>
        <w:color w:val="0F243E" w:themeColor="text2" w:themeShade="80"/>
      </w:rPr>
      <w:t xml:space="preserve">ΡΑΣΗ </w:t>
    </w:r>
    <w:r>
      <w:rPr>
        <w:color w:val="0F243E" w:themeColor="text2" w:themeShade="80"/>
      </w:rPr>
      <w:t>7.2.1.</w:t>
    </w:r>
    <w:r>
      <w:rPr>
        <w:color w:val="0F243E" w:themeColor="text2" w:themeShade="80"/>
        <w:lang w:val="en-US"/>
      </w:rPr>
      <w:t>4</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03EA9" w:rsidRPr="00651B62" w:rsidRDefault="00D03EA9" w:rsidP="004F510E">
    <w:pPr>
      <w:pStyle w:val="a4"/>
      <w:shd w:val="clear" w:color="auto" w:fill="D9D9D9" w:themeFill="background1" w:themeFillShade="D9"/>
      <w:tabs>
        <w:tab w:val="left" w:pos="8647"/>
        <w:tab w:val="left" w:pos="8789"/>
        <w:tab w:val="left" w:pos="8931"/>
        <w:tab w:val="left" w:pos="9922"/>
        <w:tab w:val="left" w:pos="13325"/>
      </w:tabs>
      <w:jc w:val="right"/>
      <w:rPr>
        <w:color w:val="0F243E" w:themeColor="text2" w:themeShade="80"/>
      </w:rPr>
    </w:pPr>
    <w:r>
      <w:rPr>
        <w:color w:val="0F243E" w:themeColor="text2" w:themeShade="80"/>
      </w:rPr>
      <w:t>Δ</w:t>
    </w:r>
    <w:r w:rsidRPr="00651B62">
      <w:rPr>
        <w:color w:val="0F243E" w:themeColor="text2" w:themeShade="80"/>
      </w:rPr>
      <w:t xml:space="preserve">ΡΑΣΗ </w:t>
    </w:r>
    <w:r>
      <w:rPr>
        <w:color w:val="0F243E" w:themeColor="text2" w:themeShade="80"/>
      </w:rPr>
      <w:t>7.1.1</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E750AA26"/>
    <w:lvl w:ilvl="0">
      <w:start w:val="1"/>
      <w:numFmt w:val="bullet"/>
      <w:pStyle w:val="4"/>
      <w:lvlText w:val=""/>
      <w:lvlJc w:val="left"/>
      <w:pPr>
        <w:tabs>
          <w:tab w:val="num" w:pos="360"/>
        </w:tabs>
        <w:ind w:left="360" w:hanging="360"/>
      </w:pPr>
      <w:rPr>
        <w:rFonts w:ascii="Symbol" w:hAnsi="Symbol" w:hint="default"/>
      </w:rPr>
    </w:lvl>
  </w:abstractNum>
  <w:abstractNum w:abstractNumId="1">
    <w:nsid w:val="0006223D"/>
    <w:multiLevelType w:val="hybridMultilevel"/>
    <w:tmpl w:val="77B6FBC6"/>
    <w:lvl w:ilvl="0" w:tplc="3514BAA6">
      <w:start w:val="1"/>
      <w:numFmt w:val="bullet"/>
      <w:lvlText w:val="-"/>
      <w:lvlJc w:val="left"/>
      <w:pPr>
        <w:ind w:left="720" w:hanging="360"/>
      </w:pPr>
      <w:rPr>
        <w:rFonts w:ascii="Vrinda" w:hAnsi="Vrinda"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nsid w:val="00A32433"/>
    <w:multiLevelType w:val="hybridMultilevel"/>
    <w:tmpl w:val="577A3D24"/>
    <w:lvl w:ilvl="0" w:tplc="E40C61CE">
      <w:start w:val="1"/>
      <w:numFmt w:val="decimal"/>
      <w:lvlText w:val="1.%1."/>
      <w:lvlJc w:val="left"/>
      <w:pPr>
        <w:ind w:left="720" w:hanging="360"/>
      </w:pPr>
      <w:rPr>
        <w:rFonts w:hint="default"/>
      </w:rPr>
    </w:lvl>
    <w:lvl w:ilvl="1" w:tplc="2336291E">
      <w:start w:val="1"/>
      <w:numFmt w:val="decimal"/>
      <w:pStyle w:val="a"/>
      <w:lvlText w:val="2.%2."/>
      <w:lvlJc w:val="left"/>
      <w:pPr>
        <w:ind w:left="1440" w:hanging="360"/>
      </w:pPr>
      <w:rPr>
        <w:rFonts w:hint="default"/>
      </w:r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
    <w:nsid w:val="00B3773B"/>
    <w:multiLevelType w:val="hybridMultilevel"/>
    <w:tmpl w:val="849487D4"/>
    <w:lvl w:ilvl="0" w:tplc="A09C25BA">
      <w:start w:val="1"/>
      <w:numFmt w:val="bullet"/>
      <w:pStyle w:val="ListBulletables"/>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nsid w:val="06215D8B"/>
    <w:multiLevelType w:val="hybridMultilevel"/>
    <w:tmpl w:val="D9EE21F2"/>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hint="default"/>
      </w:rPr>
    </w:lvl>
  </w:abstractNum>
  <w:abstractNum w:abstractNumId="5">
    <w:nsid w:val="0AEC3BA4"/>
    <w:multiLevelType w:val="hybridMultilevel"/>
    <w:tmpl w:val="9F169AD2"/>
    <w:lvl w:ilvl="0" w:tplc="3C9ED226">
      <w:numFmt w:val="bullet"/>
      <w:lvlText w:val="-"/>
      <w:lvlJc w:val="left"/>
      <w:pPr>
        <w:ind w:left="720" w:hanging="360"/>
      </w:pPr>
      <w:rPr>
        <w:rFonts w:ascii="Arial Narrow" w:eastAsia="Times New Roman" w:hAnsi="Arial Narrow" w:cs="Times New Roman" w:hint="default"/>
        <w:color w:val="auto"/>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nsid w:val="0D4C4EAA"/>
    <w:multiLevelType w:val="hybridMultilevel"/>
    <w:tmpl w:val="C2886802"/>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
    <w:nsid w:val="128E109E"/>
    <w:multiLevelType w:val="hybridMultilevel"/>
    <w:tmpl w:val="284651D4"/>
    <w:lvl w:ilvl="0" w:tplc="8D42AC32">
      <w:start w:val="1"/>
      <w:numFmt w:val="bullet"/>
      <w:pStyle w:val="2"/>
      <w:lvlText w:val=""/>
      <w:lvlJc w:val="left"/>
      <w:pPr>
        <w:ind w:left="644" w:hanging="360"/>
      </w:pPr>
      <w:rPr>
        <w:rFonts w:ascii="Wingdings" w:hAnsi="Wingdings" w:hint="default"/>
        <w:sz w:val="14"/>
      </w:rPr>
    </w:lvl>
    <w:lvl w:ilvl="1" w:tplc="04080003" w:tentative="1">
      <w:start w:val="1"/>
      <w:numFmt w:val="bullet"/>
      <w:lvlText w:val="o"/>
      <w:lvlJc w:val="left"/>
      <w:pPr>
        <w:ind w:left="1363" w:hanging="360"/>
      </w:pPr>
      <w:rPr>
        <w:rFonts w:ascii="Courier New" w:hAnsi="Courier New" w:hint="default"/>
      </w:rPr>
    </w:lvl>
    <w:lvl w:ilvl="2" w:tplc="04080005" w:tentative="1">
      <w:start w:val="1"/>
      <w:numFmt w:val="bullet"/>
      <w:lvlText w:val=""/>
      <w:lvlJc w:val="left"/>
      <w:pPr>
        <w:ind w:left="2083" w:hanging="360"/>
      </w:pPr>
      <w:rPr>
        <w:rFonts w:ascii="Wingdings" w:hAnsi="Wingdings" w:hint="default"/>
      </w:rPr>
    </w:lvl>
    <w:lvl w:ilvl="3" w:tplc="04080001" w:tentative="1">
      <w:start w:val="1"/>
      <w:numFmt w:val="bullet"/>
      <w:lvlText w:val=""/>
      <w:lvlJc w:val="left"/>
      <w:pPr>
        <w:ind w:left="2803" w:hanging="360"/>
      </w:pPr>
      <w:rPr>
        <w:rFonts w:ascii="Symbol" w:hAnsi="Symbol" w:hint="default"/>
      </w:rPr>
    </w:lvl>
    <w:lvl w:ilvl="4" w:tplc="04080003" w:tentative="1">
      <w:start w:val="1"/>
      <w:numFmt w:val="bullet"/>
      <w:lvlText w:val="o"/>
      <w:lvlJc w:val="left"/>
      <w:pPr>
        <w:ind w:left="3523" w:hanging="360"/>
      </w:pPr>
      <w:rPr>
        <w:rFonts w:ascii="Courier New" w:hAnsi="Courier New" w:hint="default"/>
      </w:rPr>
    </w:lvl>
    <w:lvl w:ilvl="5" w:tplc="04080005" w:tentative="1">
      <w:start w:val="1"/>
      <w:numFmt w:val="bullet"/>
      <w:lvlText w:val=""/>
      <w:lvlJc w:val="left"/>
      <w:pPr>
        <w:ind w:left="4243" w:hanging="360"/>
      </w:pPr>
      <w:rPr>
        <w:rFonts w:ascii="Wingdings" w:hAnsi="Wingdings" w:hint="default"/>
      </w:rPr>
    </w:lvl>
    <w:lvl w:ilvl="6" w:tplc="04080001" w:tentative="1">
      <w:start w:val="1"/>
      <w:numFmt w:val="bullet"/>
      <w:lvlText w:val=""/>
      <w:lvlJc w:val="left"/>
      <w:pPr>
        <w:ind w:left="4963" w:hanging="360"/>
      </w:pPr>
      <w:rPr>
        <w:rFonts w:ascii="Symbol" w:hAnsi="Symbol" w:hint="default"/>
      </w:rPr>
    </w:lvl>
    <w:lvl w:ilvl="7" w:tplc="04080003" w:tentative="1">
      <w:start w:val="1"/>
      <w:numFmt w:val="bullet"/>
      <w:lvlText w:val="o"/>
      <w:lvlJc w:val="left"/>
      <w:pPr>
        <w:ind w:left="5683" w:hanging="360"/>
      </w:pPr>
      <w:rPr>
        <w:rFonts w:ascii="Courier New" w:hAnsi="Courier New" w:hint="default"/>
      </w:rPr>
    </w:lvl>
    <w:lvl w:ilvl="8" w:tplc="04080005" w:tentative="1">
      <w:start w:val="1"/>
      <w:numFmt w:val="bullet"/>
      <w:lvlText w:val=""/>
      <w:lvlJc w:val="left"/>
      <w:pPr>
        <w:ind w:left="6403" w:hanging="360"/>
      </w:pPr>
      <w:rPr>
        <w:rFonts w:ascii="Wingdings" w:hAnsi="Wingdings" w:hint="default"/>
      </w:rPr>
    </w:lvl>
  </w:abstractNum>
  <w:abstractNum w:abstractNumId="8">
    <w:nsid w:val="1A975748"/>
    <w:multiLevelType w:val="multilevel"/>
    <w:tmpl w:val="7FD80E2C"/>
    <w:lvl w:ilvl="0">
      <w:start w:val="1"/>
      <w:numFmt w:val="lowerLetter"/>
      <w:lvlText w:val="%1)"/>
      <w:lvlJc w:val="left"/>
      <w:pPr>
        <w:tabs>
          <w:tab w:val="num" w:pos="-724"/>
        </w:tabs>
      </w:pPr>
      <w:rPr>
        <w:rFonts w:hint="default"/>
      </w:rPr>
    </w:lvl>
    <w:lvl w:ilvl="1">
      <w:start w:val="1"/>
      <w:numFmt w:val="decimal"/>
      <w:lvlText w:val="%1.%2"/>
      <w:lvlJc w:val="left"/>
      <w:pPr>
        <w:tabs>
          <w:tab w:val="num" w:pos="-580"/>
        </w:tabs>
      </w:pPr>
    </w:lvl>
    <w:lvl w:ilvl="2">
      <w:start w:val="1"/>
      <w:numFmt w:val="decimal"/>
      <w:lvlText w:val="%1.%2.%3"/>
      <w:lvlJc w:val="left"/>
      <w:pPr>
        <w:tabs>
          <w:tab w:val="num" w:pos="-436"/>
        </w:tabs>
      </w:pPr>
    </w:lvl>
    <w:lvl w:ilvl="3">
      <w:start w:val="1"/>
      <w:numFmt w:val="decimal"/>
      <w:lvlText w:val="%1.%2.%3.%4"/>
      <w:lvlJc w:val="left"/>
      <w:pPr>
        <w:tabs>
          <w:tab w:val="num" w:pos="-292"/>
        </w:tabs>
      </w:pPr>
    </w:lvl>
    <w:lvl w:ilvl="4">
      <w:start w:val="1"/>
      <w:numFmt w:val="decimal"/>
      <w:lvlText w:val="%1.%2.%3.%4.%5"/>
      <w:lvlJc w:val="left"/>
      <w:pPr>
        <w:tabs>
          <w:tab w:val="num" w:pos="-148"/>
        </w:tabs>
      </w:pPr>
    </w:lvl>
    <w:lvl w:ilvl="5">
      <w:start w:val="1"/>
      <w:numFmt w:val="decimal"/>
      <w:lvlText w:val="%1.%2.%3.%4.%5.%6"/>
      <w:lvlJc w:val="left"/>
      <w:pPr>
        <w:tabs>
          <w:tab w:val="num" w:pos="-4"/>
        </w:tabs>
      </w:pPr>
    </w:lvl>
    <w:lvl w:ilvl="6">
      <w:start w:val="1"/>
      <w:numFmt w:val="decimal"/>
      <w:lvlText w:val="%1.%2.%3.%4.%5.%6.%7"/>
      <w:lvlJc w:val="left"/>
      <w:pPr>
        <w:tabs>
          <w:tab w:val="num" w:pos="140"/>
        </w:tabs>
      </w:pPr>
    </w:lvl>
    <w:lvl w:ilvl="7">
      <w:start w:val="1"/>
      <w:numFmt w:val="decimal"/>
      <w:lvlText w:val="%1.%2.%3.%4.%5.%6.%7.%8"/>
      <w:lvlJc w:val="left"/>
      <w:pPr>
        <w:tabs>
          <w:tab w:val="num" w:pos="284"/>
        </w:tabs>
      </w:pPr>
    </w:lvl>
    <w:lvl w:ilvl="8">
      <w:start w:val="1"/>
      <w:numFmt w:val="decimal"/>
      <w:lvlText w:val="%1.%2.%3.%4.%5.%6.%7.%8.%9"/>
      <w:lvlJc w:val="left"/>
      <w:pPr>
        <w:tabs>
          <w:tab w:val="num" w:pos="428"/>
        </w:tabs>
      </w:pPr>
    </w:lvl>
  </w:abstractNum>
  <w:abstractNum w:abstractNumId="9">
    <w:nsid w:val="1B9D0A98"/>
    <w:multiLevelType w:val="hybridMultilevel"/>
    <w:tmpl w:val="8EACD292"/>
    <w:lvl w:ilvl="0" w:tplc="AAF85F98">
      <w:start w:val="1"/>
      <w:numFmt w:val="bullet"/>
      <w:pStyle w:val="Bullet2"/>
      <w:lvlText w:val="-"/>
      <w:lvlJc w:val="left"/>
      <w:pPr>
        <w:ind w:left="720" w:hanging="360"/>
      </w:pPr>
      <w:rPr>
        <w:rFonts w:ascii="Arial" w:hAnsi="Arial"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nsid w:val="1BF83474"/>
    <w:multiLevelType w:val="hybridMultilevel"/>
    <w:tmpl w:val="EF44B810"/>
    <w:lvl w:ilvl="0" w:tplc="0408000B">
      <w:start w:val="1"/>
      <w:numFmt w:val="bullet"/>
      <w:lvlText w:val=""/>
      <w:lvlJc w:val="left"/>
      <w:pPr>
        <w:tabs>
          <w:tab w:val="num" w:pos="360"/>
        </w:tabs>
        <w:ind w:left="360" w:hanging="360"/>
      </w:pPr>
      <w:rPr>
        <w:rFonts w:ascii="Wingdings" w:hAnsi="Wingdings" w:hint="default"/>
      </w:rPr>
    </w:lvl>
    <w:lvl w:ilvl="1" w:tplc="04080003" w:tentative="1">
      <w:start w:val="1"/>
      <w:numFmt w:val="bullet"/>
      <w:lvlText w:val="o"/>
      <w:lvlJc w:val="left"/>
      <w:pPr>
        <w:tabs>
          <w:tab w:val="num" w:pos="1080"/>
        </w:tabs>
        <w:ind w:left="1080" w:hanging="360"/>
      </w:pPr>
      <w:rPr>
        <w:rFonts w:ascii="Courier New" w:hAnsi="Courier New" w:hint="default"/>
      </w:rPr>
    </w:lvl>
    <w:lvl w:ilvl="2" w:tplc="04080005" w:tentative="1">
      <w:start w:val="1"/>
      <w:numFmt w:val="bullet"/>
      <w:lvlText w:val=""/>
      <w:lvlJc w:val="left"/>
      <w:pPr>
        <w:tabs>
          <w:tab w:val="num" w:pos="1800"/>
        </w:tabs>
        <w:ind w:left="1800" w:hanging="360"/>
      </w:pPr>
      <w:rPr>
        <w:rFonts w:ascii="Wingdings" w:hAnsi="Wingdings" w:hint="default"/>
      </w:rPr>
    </w:lvl>
    <w:lvl w:ilvl="3" w:tplc="04080001" w:tentative="1">
      <w:start w:val="1"/>
      <w:numFmt w:val="bullet"/>
      <w:lvlText w:val=""/>
      <w:lvlJc w:val="left"/>
      <w:pPr>
        <w:tabs>
          <w:tab w:val="num" w:pos="2520"/>
        </w:tabs>
        <w:ind w:left="2520" w:hanging="360"/>
      </w:pPr>
      <w:rPr>
        <w:rFonts w:ascii="Symbol" w:hAnsi="Symbol" w:hint="default"/>
      </w:rPr>
    </w:lvl>
    <w:lvl w:ilvl="4" w:tplc="04080003" w:tentative="1">
      <w:start w:val="1"/>
      <w:numFmt w:val="bullet"/>
      <w:lvlText w:val="o"/>
      <w:lvlJc w:val="left"/>
      <w:pPr>
        <w:tabs>
          <w:tab w:val="num" w:pos="3240"/>
        </w:tabs>
        <w:ind w:left="3240" w:hanging="360"/>
      </w:pPr>
      <w:rPr>
        <w:rFonts w:ascii="Courier New" w:hAnsi="Courier New" w:hint="default"/>
      </w:rPr>
    </w:lvl>
    <w:lvl w:ilvl="5" w:tplc="04080005" w:tentative="1">
      <w:start w:val="1"/>
      <w:numFmt w:val="bullet"/>
      <w:lvlText w:val=""/>
      <w:lvlJc w:val="left"/>
      <w:pPr>
        <w:tabs>
          <w:tab w:val="num" w:pos="3960"/>
        </w:tabs>
        <w:ind w:left="3960" w:hanging="360"/>
      </w:pPr>
      <w:rPr>
        <w:rFonts w:ascii="Wingdings" w:hAnsi="Wingdings" w:hint="default"/>
      </w:rPr>
    </w:lvl>
    <w:lvl w:ilvl="6" w:tplc="04080001" w:tentative="1">
      <w:start w:val="1"/>
      <w:numFmt w:val="bullet"/>
      <w:lvlText w:val=""/>
      <w:lvlJc w:val="left"/>
      <w:pPr>
        <w:tabs>
          <w:tab w:val="num" w:pos="4680"/>
        </w:tabs>
        <w:ind w:left="4680" w:hanging="360"/>
      </w:pPr>
      <w:rPr>
        <w:rFonts w:ascii="Symbol" w:hAnsi="Symbol" w:hint="default"/>
      </w:rPr>
    </w:lvl>
    <w:lvl w:ilvl="7" w:tplc="04080003" w:tentative="1">
      <w:start w:val="1"/>
      <w:numFmt w:val="bullet"/>
      <w:lvlText w:val="o"/>
      <w:lvlJc w:val="left"/>
      <w:pPr>
        <w:tabs>
          <w:tab w:val="num" w:pos="5400"/>
        </w:tabs>
        <w:ind w:left="5400" w:hanging="360"/>
      </w:pPr>
      <w:rPr>
        <w:rFonts w:ascii="Courier New" w:hAnsi="Courier New" w:hint="default"/>
      </w:rPr>
    </w:lvl>
    <w:lvl w:ilvl="8" w:tplc="04080005" w:tentative="1">
      <w:start w:val="1"/>
      <w:numFmt w:val="bullet"/>
      <w:lvlText w:val=""/>
      <w:lvlJc w:val="left"/>
      <w:pPr>
        <w:tabs>
          <w:tab w:val="num" w:pos="6120"/>
        </w:tabs>
        <w:ind w:left="6120" w:hanging="360"/>
      </w:pPr>
      <w:rPr>
        <w:rFonts w:ascii="Wingdings" w:hAnsi="Wingdings" w:hint="default"/>
      </w:rPr>
    </w:lvl>
  </w:abstractNum>
  <w:abstractNum w:abstractNumId="11">
    <w:nsid w:val="2265319D"/>
    <w:multiLevelType w:val="hybridMultilevel"/>
    <w:tmpl w:val="40A2DA2C"/>
    <w:lvl w:ilvl="0" w:tplc="3514BAA6">
      <w:start w:val="1"/>
      <w:numFmt w:val="bullet"/>
      <w:lvlText w:val="-"/>
      <w:lvlJc w:val="left"/>
      <w:pPr>
        <w:ind w:left="720" w:hanging="360"/>
      </w:pPr>
      <w:rPr>
        <w:rFonts w:ascii="Vrinda" w:hAnsi="Vrinda"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nsid w:val="27CB451D"/>
    <w:multiLevelType w:val="multilevel"/>
    <w:tmpl w:val="49B64CDA"/>
    <w:lvl w:ilvl="0">
      <w:start w:val="1"/>
      <w:numFmt w:val="decimal"/>
      <w:lvlText w:val="%1"/>
      <w:lvlJc w:val="left"/>
      <w:pPr>
        <w:ind w:left="432" w:hanging="432"/>
      </w:pPr>
      <w:rPr>
        <w:rFonts w:ascii="Arial Narrow" w:hAnsi="Arial Narrow" w:cs="Times New Roman" w:hint="default"/>
        <w:b/>
        <w:i w:val="0"/>
        <w:color w:val="CD6209"/>
        <w:sz w:val="32"/>
      </w:rPr>
    </w:lvl>
    <w:lvl w:ilvl="1">
      <w:start w:val="1"/>
      <w:numFmt w:val="decimal"/>
      <w:lvlText w:val="%1.%2"/>
      <w:lvlJc w:val="left"/>
      <w:pPr>
        <w:ind w:left="718" w:hanging="576"/>
      </w:pPr>
      <w:rPr>
        <w:rFonts w:cs="Times New Roman"/>
        <w:b w:val="0"/>
        <w:bCs w:val="0"/>
        <w:i w:val="0"/>
        <w:iCs w:val="0"/>
        <w:caps w:val="0"/>
        <w:smallCaps w:val="0"/>
        <w:strike w:val="0"/>
        <w:dstrike w:val="0"/>
        <w:vanish w:val="0"/>
        <w:color w:val="000000"/>
        <w:spacing w:val="0"/>
        <w:kern w:val="0"/>
        <w:position w:val="0"/>
        <w:u w:val="none"/>
        <w:effect w:val="none"/>
        <w:vertAlign w:val="baseline"/>
      </w:rPr>
    </w:lvl>
    <w:lvl w:ilvl="2">
      <w:start w:val="1"/>
      <w:numFmt w:val="decimal"/>
      <w:pStyle w:val="3"/>
      <w:lvlText w:val="%1.%2.%3"/>
      <w:lvlJc w:val="left"/>
      <w:pPr>
        <w:ind w:left="1004" w:hanging="720"/>
      </w:pPr>
      <w:rPr>
        <w:rFonts w:ascii="Arial Narrow" w:hAnsi="Arial Narrow" w:cs="Times New Roman" w:hint="default"/>
        <w:b/>
        <w:i w:val="0"/>
        <w:strike w:val="0"/>
        <w:color w:val="auto"/>
        <w:sz w:val="24"/>
      </w:rPr>
    </w:lvl>
    <w:lvl w:ilvl="3">
      <w:start w:val="1"/>
      <w:numFmt w:val="decimal"/>
      <w:pStyle w:val="40"/>
      <w:lvlText w:val="%1.%2.%3.%4"/>
      <w:lvlJc w:val="left"/>
      <w:pPr>
        <w:ind w:left="864" w:hanging="864"/>
      </w:pPr>
      <w:rPr>
        <w:rFonts w:cs="Times New Roman" w:hint="default"/>
      </w:rPr>
    </w:lvl>
    <w:lvl w:ilvl="4">
      <w:start w:val="1"/>
      <w:numFmt w:val="decimal"/>
      <w:pStyle w:val="5"/>
      <w:lvlText w:val="%1.%2.%3.%4.%5"/>
      <w:lvlJc w:val="left"/>
      <w:pPr>
        <w:ind w:left="1008" w:hanging="1008"/>
      </w:pPr>
      <w:rPr>
        <w:rFonts w:cs="Times New Roman" w:hint="default"/>
      </w:rPr>
    </w:lvl>
    <w:lvl w:ilvl="5">
      <w:start w:val="1"/>
      <w:numFmt w:val="decimal"/>
      <w:pStyle w:val="6"/>
      <w:lvlText w:val="%1.%2.%3.%4.%5.%6"/>
      <w:lvlJc w:val="left"/>
      <w:pPr>
        <w:ind w:left="1152" w:hanging="1152"/>
      </w:pPr>
      <w:rPr>
        <w:rFonts w:cs="Times New Roman" w:hint="default"/>
      </w:rPr>
    </w:lvl>
    <w:lvl w:ilvl="6">
      <w:start w:val="1"/>
      <w:numFmt w:val="decimal"/>
      <w:pStyle w:val="7"/>
      <w:lvlText w:val="%1.%2.%3.%4.%5.%6.%7"/>
      <w:lvlJc w:val="left"/>
      <w:pPr>
        <w:ind w:left="1296" w:hanging="1296"/>
      </w:pPr>
      <w:rPr>
        <w:rFonts w:cs="Times New Roman" w:hint="default"/>
      </w:rPr>
    </w:lvl>
    <w:lvl w:ilvl="7">
      <w:start w:val="1"/>
      <w:numFmt w:val="decimal"/>
      <w:pStyle w:val="8"/>
      <w:lvlText w:val="%1.%2.%3.%4.%5.%6.%7.%8"/>
      <w:lvlJc w:val="left"/>
      <w:pPr>
        <w:ind w:left="1440" w:hanging="1440"/>
      </w:pPr>
      <w:rPr>
        <w:rFonts w:cs="Times New Roman" w:hint="default"/>
      </w:rPr>
    </w:lvl>
    <w:lvl w:ilvl="8">
      <w:start w:val="1"/>
      <w:numFmt w:val="decimal"/>
      <w:pStyle w:val="9"/>
      <w:lvlText w:val="%1.%2.%3.%4.%5.%6.%7.%8.%9"/>
      <w:lvlJc w:val="left"/>
      <w:pPr>
        <w:ind w:left="1584" w:hanging="1584"/>
      </w:pPr>
      <w:rPr>
        <w:rFonts w:cs="Times New Roman" w:hint="default"/>
      </w:rPr>
    </w:lvl>
  </w:abstractNum>
  <w:abstractNum w:abstractNumId="13">
    <w:nsid w:val="27FD610D"/>
    <w:multiLevelType w:val="hybridMultilevel"/>
    <w:tmpl w:val="534295F0"/>
    <w:lvl w:ilvl="0" w:tplc="04080005">
      <w:start w:val="1"/>
      <w:numFmt w:val="bullet"/>
      <w:lvlText w:val=""/>
      <w:lvlJc w:val="left"/>
      <w:pPr>
        <w:tabs>
          <w:tab w:val="num" w:pos="360"/>
        </w:tabs>
        <w:ind w:left="360" w:hanging="360"/>
      </w:pPr>
      <w:rPr>
        <w:rFonts w:ascii="Wingdings" w:hAnsi="Wingdings" w:hint="default"/>
      </w:rPr>
    </w:lvl>
    <w:lvl w:ilvl="1" w:tplc="04080003" w:tentative="1">
      <w:start w:val="1"/>
      <w:numFmt w:val="bullet"/>
      <w:lvlText w:val="o"/>
      <w:lvlJc w:val="left"/>
      <w:pPr>
        <w:tabs>
          <w:tab w:val="num" w:pos="1080"/>
        </w:tabs>
        <w:ind w:left="1080" w:hanging="360"/>
      </w:pPr>
      <w:rPr>
        <w:rFonts w:ascii="Courier New" w:hAnsi="Courier New" w:cs="Courier New" w:hint="default"/>
      </w:rPr>
    </w:lvl>
    <w:lvl w:ilvl="2" w:tplc="04080005" w:tentative="1">
      <w:start w:val="1"/>
      <w:numFmt w:val="bullet"/>
      <w:lvlText w:val=""/>
      <w:lvlJc w:val="left"/>
      <w:pPr>
        <w:tabs>
          <w:tab w:val="num" w:pos="1800"/>
        </w:tabs>
        <w:ind w:left="1800" w:hanging="360"/>
      </w:pPr>
      <w:rPr>
        <w:rFonts w:ascii="Wingdings" w:hAnsi="Wingdings" w:hint="default"/>
      </w:rPr>
    </w:lvl>
    <w:lvl w:ilvl="3" w:tplc="04080001" w:tentative="1">
      <w:start w:val="1"/>
      <w:numFmt w:val="bullet"/>
      <w:lvlText w:val=""/>
      <w:lvlJc w:val="left"/>
      <w:pPr>
        <w:tabs>
          <w:tab w:val="num" w:pos="2520"/>
        </w:tabs>
        <w:ind w:left="2520" w:hanging="360"/>
      </w:pPr>
      <w:rPr>
        <w:rFonts w:ascii="Symbol" w:hAnsi="Symbol" w:hint="default"/>
      </w:rPr>
    </w:lvl>
    <w:lvl w:ilvl="4" w:tplc="04080003" w:tentative="1">
      <w:start w:val="1"/>
      <w:numFmt w:val="bullet"/>
      <w:lvlText w:val="o"/>
      <w:lvlJc w:val="left"/>
      <w:pPr>
        <w:tabs>
          <w:tab w:val="num" w:pos="3240"/>
        </w:tabs>
        <w:ind w:left="3240" w:hanging="360"/>
      </w:pPr>
      <w:rPr>
        <w:rFonts w:ascii="Courier New" w:hAnsi="Courier New" w:cs="Courier New" w:hint="default"/>
      </w:rPr>
    </w:lvl>
    <w:lvl w:ilvl="5" w:tplc="04080005" w:tentative="1">
      <w:start w:val="1"/>
      <w:numFmt w:val="bullet"/>
      <w:lvlText w:val=""/>
      <w:lvlJc w:val="left"/>
      <w:pPr>
        <w:tabs>
          <w:tab w:val="num" w:pos="3960"/>
        </w:tabs>
        <w:ind w:left="3960" w:hanging="360"/>
      </w:pPr>
      <w:rPr>
        <w:rFonts w:ascii="Wingdings" w:hAnsi="Wingdings" w:hint="default"/>
      </w:rPr>
    </w:lvl>
    <w:lvl w:ilvl="6" w:tplc="04080001" w:tentative="1">
      <w:start w:val="1"/>
      <w:numFmt w:val="bullet"/>
      <w:lvlText w:val=""/>
      <w:lvlJc w:val="left"/>
      <w:pPr>
        <w:tabs>
          <w:tab w:val="num" w:pos="4680"/>
        </w:tabs>
        <w:ind w:left="4680" w:hanging="360"/>
      </w:pPr>
      <w:rPr>
        <w:rFonts w:ascii="Symbol" w:hAnsi="Symbol" w:hint="default"/>
      </w:rPr>
    </w:lvl>
    <w:lvl w:ilvl="7" w:tplc="04080003" w:tentative="1">
      <w:start w:val="1"/>
      <w:numFmt w:val="bullet"/>
      <w:lvlText w:val="o"/>
      <w:lvlJc w:val="left"/>
      <w:pPr>
        <w:tabs>
          <w:tab w:val="num" w:pos="5400"/>
        </w:tabs>
        <w:ind w:left="5400" w:hanging="360"/>
      </w:pPr>
      <w:rPr>
        <w:rFonts w:ascii="Courier New" w:hAnsi="Courier New" w:cs="Courier New" w:hint="default"/>
      </w:rPr>
    </w:lvl>
    <w:lvl w:ilvl="8" w:tplc="04080005" w:tentative="1">
      <w:start w:val="1"/>
      <w:numFmt w:val="bullet"/>
      <w:lvlText w:val=""/>
      <w:lvlJc w:val="left"/>
      <w:pPr>
        <w:tabs>
          <w:tab w:val="num" w:pos="6120"/>
        </w:tabs>
        <w:ind w:left="6120" w:hanging="360"/>
      </w:pPr>
      <w:rPr>
        <w:rFonts w:ascii="Wingdings" w:hAnsi="Wingdings" w:hint="default"/>
      </w:rPr>
    </w:lvl>
  </w:abstractNum>
  <w:abstractNum w:abstractNumId="14">
    <w:nsid w:val="2BD72588"/>
    <w:multiLevelType w:val="hybridMultilevel"/>
    <w:tmpl w:val="E6A6EAD6"/>
    <w:lvl w:ilvl="0" w:tplc="B7EC84FA">
      <w:start w:val="1"/>
      <w:numFmt w:val="lowerRoman"/>
      <w:lvlText w:val="%1)"/>
      <w:lvlJc w:val="left"/>
      <w:pPr>
        <w:ind w:left="1080" w:hanging="72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5">
    <w:nsid w:val="2DEF6623"/>
    <w:multiLevelType w:val="hybridMultilevel"/>
    <w:tmpl w:val="F44EF6CE"/>
    <w:lvl w:ilvl="0" w:tplc="0408000F">
      <w:start w:val="1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6">
    <w:nsid w:val="35B405F9"/>
    <w:multiLevelType w:val="multilevel"/>
    <w:tmpl w:val="571EA104"/>
    <w:lvl w:ilvl="0">
      <w:start w:val="1"/>
      <w:numFmt w:val="decimal"/>
      <w:lvlText w:val="%1)"/>
      <w:lvlJc w:val="left"/>
      <w:pPr>
        <w:tabs>
          <w:tab w:val="num" w:pos="-724"/>
        </w:tabs>
      </w:pPr>
      <w:rPr>
        <w:rFonts w:hint="default"/>
      </w:rPr>
    </w:lvl>
    <w:lvl w:ilvl="1">
      <w:start w:val="1"/>
      <w:numFmt w:val="decimal"/>
      <w:lvlText w:val="%1.%2"/>
      <w:lvlJc w:val="left"/>
      <w:pPr>
        <w:tabs>
          <w:tab w:val="num" w:pos="-580"/>
        </w:tabs>
      </w:pPr>
    </w:lvl>
    <w:lvl w:ilvl="2">
      <w:start w:val="1"/>
      <w:numFmt w:val="decimal"/>
      <w:lvlText w:val="%1.%2.%3"/>
      <w:lvlJc w:val="left"/>
      <w:pPr>
        <w:tabs>
          <w:tab w:val="num" w:pos="-436"/>
        </w:tabs>
      </w:pPr>
    </w:lvl>
    <w:lvl w:ilvl="3">
      <w:start w:val="1"/>
      <w:numFmt w:val="decimal"/>
      <w:lvlText w:val="%1.%2.%3.%4"/>
      <w:lvlJc w:val="left"/>
      <w:pPr>
        <w:tabs>
          <w:tab w:val="num" w:pos="-292"/>
        </w:tabs>
      </w:pPr>
    </w:lvl>
    <w:lvl w:ilvl="4">
      <w:start w:val="1"/>
      <w:numFmt w:val="decimal"/>
      <w:lvlText w:val="%1.%2.%3.%4.%5"/>
      <w:lvlJc w:val="left"/>
      <w:pPr>
        <w:tabs>
          <w:tab w:val="num" w:pos="-148"/>
        </w:tabs>
      </w:pPr>
    </w:lvl>
    <w:lvl w:ilvl="5">
      <w:start w:val="1"/>
      <w:numFmt w:val="decimal"/>
      <w:lvlText w:val="%1.%2.%3.%4.%5.%6"/>
      <w:lvlJc w:val="left"/>
      <w:pPr>
        <w:tabs>
          <w:tab w:val="num" w:pos="-4"/>
        </w:tabs>
      </w:pPr>
    </w:lvl>
    <w:lvl w:ilvl="6">
      <w:start w:val="1"/>
      <w:numFmt w:val="decimal"/>
      <w:lvlText w:val="%1.%2.%3.%4.%5.%6.%7"/>
      <w:lvlJc w:val="left"/>
      <w:pPr>
        <w:tabs>
          <w:tab w:val="num" w:pos="140"/>
        </w:tabs>
      </w:pPr>
    </w:lvl>
    <w:lvl w:ilvl="7">
      <w:start w:val="1"/>
      <w:numFmt w:val="decimal"/>
      <w:lvlText w:val="%1.%2.%3.%4.%5.%6.%7.%8"/>
      <w:lvlJc w:val="left"/>
      <w:pPr>
        <w:tabs>
          <w:tab w:val="num" w:pos="284"/>
        </w:tabs>
      </w:pPr>
    </w:lvl>
    <w:lvl w:ilvl="8">
      <w:start w:val="1"/>
      <w:numFmt w:val="decimal"/>
      <w:lvlText w:val="%1.%2.%3.%4.%5.%6.%7.%8.%9"/>
      <w:lvlJc w:val="left"/>
      <w:pPr>
        <w:tabs>
          <w:tab w:val="num" w:pos="428"/>
        </w:tabs>
      </w:pPr>
    </w:lvl>
  </w:abstractNum>
  <w:abstractNum w:abstractNumId="17">
    <w:nsid w:val="362F67A0"/>
    <w:multiLevelType w:val="hybridMultilevel"/>
    <w:tmpl w:val="D5105C68"/>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8">
    <w:nsid w:val="38FA1BC6"/>
    <w:multiLevelType w:val="hybridMultilevel"/>
    <w:tmpl w:val="BD88BD80"/>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9">
    <w:nsid w:val="3BD63F01"/>
    <w:multiLevelType w:val="hybridMultilevel"/>
    <w:tmpl w:val="B852B678"/>
    <w:lvl w:ilvl="0" w:tplc="DAC42556">
      <w:start w:val="1"/>
      <w:numFmt w:val="bullet"/>
      <w:lvlText w:val=""/>
      <w:lvlJc w:val="left"/>
      <w:pPr>
        <w:ind w:left="1200" w:hanging="360"/>
      </w:pPr>
      <w:rPr>
        <w:rFonts w:ascii="Symbol" w:hAnsi="Symbol" w:hint="default"/>
      </w:rPr>
    </w:lvl>
    <w:lvl w:ilvl="1" w:tplc="BEBA5D44" w:tentative="1">
      <w:start w:val="1"/>
      <w:numFmt w:val="bullet"/>
      <w:lvlText w:val="o"/>
      <w:lvlJc w:val="left"/>
      <w:pPr>
        <w:ind w:left="1920" w:hanging="360"/>
      </w:pPr>
      <w:rPr>
        <w:rFonts w:ascii="Courier New" w:hAnsi="Courier New" w:hint="default"/>
      </w:rPr>
    </w:lvl>
    <w:lvl w:ilvl="2" w:tplc="967E06BC" w:tentative="1">
      <w:start w:val="1"/>
      <w:numFmt w:val="bullet"/>
      <w:lvlText w:val=""/>
      <w:lvlJc w:val="left"/>
      <w:pPr>
        <w:ind w:left="2640" w:hanging="360"/>
      </w:pPr>
      <w:rPr>
        <w:rFonts w:ascii="Wingdings" w:hAnsi="Wingdings" w:hint="default"/>
      </w:rPr>
    </w:lvl>
    <w:lvl w:ilvl="3" w:tplc="AA9A3F72" w:tentative="1">
      <w:start w:val="1"/>
      <w:numFmt w:val="bullet"/>
      <w:lvlText w:val=""/>
      <w:lvlJc w:val="left"/>
      <w:pPr>
        <w:ind w:left="3360" w:hanging="360"/>
      </w:pPr>
      <w:rPr>
        <w:rFonts w:ascii="Symbol" w:hAnsi="Symbol" w:hint="default"/>
      </w:rPr>
    </w:lvl>
    <w:lvl w:ilvl="4" w:tplc="78CC9942" w:tentative="1">
      <w:start w:val="1"/>
      <w:numFmt w:val="bullet"/>
      <w:lvlText w:val="o"/>
      <w:lvlJc w:val="left"/>
      <w:pPr>
        <w:ind w:left="4080" w:hanging="360"/>
      </w:pPr>
      <w:rPr>
        <w:rFonts w:ascii="Courier New" w:hAnsi="Courier New" w:hint="default"/>
      </w:rPr>
    </w:lvl>
    <w:lvl w:ilvl="5" w:tplc="EDACA46C" w:tentative="1">
      <w:start w:val="1"/>
      <w:numFmt w:val="bullet"/>
      <w:lvlText w:val=""/>
      <w:lvlJc w:val="left"/>
      <w:pPr>
        <w:ind w:left="4800" w:hanging="360"/>
      </w:pPr>
      <w:rPr>
        <w:rFonts w:ascii="Wingdings" w:hAnsi="Wingdings" w:hint="default"/>
      </w:rPr>
    </w:lvl>
    <w:lvl w:ilvl="6" w:tplc="30F8FF56" w:tentative="1">
      <w:start w:val="1"/>
      <w:numFmt w:val="bullet"/>
      <w:lvlText w:val=""/>
      <w:lvlJc w:val="left"/>
      <w:pPr>
        <w:ind w:left="5520" w:hanging="360"/>
      </w:pPr>
      <w:rPr>
        <w:rFonts w:ascii="Symbol" w:hAnsi="Symbol" w:hint="default"/>
      </w:rPr>
    </w:lvl>
    <w:lvl w:ilvl="7" w:tplc="1B7262D6" w:tentative="1">
      <w:start w:val="1"/>
      <w:numFmt w:val="bullet"/>
      <w:lvlText w:val="o"/>
      <w:lvlJc w:val="left"/>
      <w:pPr>
        <w:ind w:left="6240" w:hanging="360"/>
      </w:pPr>
      <w:rPr>
        <w:rFonts w:ascii="Courier New" w:hAnsi="Courier New" w:hint="default"/>
      </w:rPr>
    </w:lvl>
    <w:lvl w:ilvl="8" w:tplc="172EA5B4" w:tentative="1">
      <w:start w:val="1"/>
      <w:numFmt w:val="bullet"/>
      <w:lvlText w:val=""/>
      <w:lvlJc w:val="left"/>
      <w:pPr>
        <w:ind w:left="6960" w:hanging="360"/>
      </w:pPr>
      <w:rPr>
        <w:rFonts w:ascii="Wingdings" w:hAnsi="Wingdings" w:hint="default"/>
      </w:rPr>
    </w:lvl>
  </w:abstractNum>
  <w:abstractNum w:abstractNumId="20">
    <w:nsid w:val="3FF568DD"/>
    <w:multiLevelType w:val="hybridMultilevel"/>
    <w:tmpl w:val="EBF0E968"/>
    <w:lvl w:ilvl="0" w:tplc="3514BAA6">
      <w:start w:val="1"/>
      <w:numFmt w:val="bullet"/>
      <w:lvlText w:val="-"/>
      <w:lvlJc w:val="left"/>
      <w:pPr>
        <w:ind w:left="720" w:hanging="360"/>
      </w:pPr>
      <w:rPr>
        <w:rFonts w:ascii="Vrinda" w:hAnsi="Vrinda"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1">
    <w:nsid w:val="450634DE"/>
    <w:multiLevelType w:val="hybridMultilevel"/>
    <w:tmpl w:val="D8A6DBDA"/>
    <w:lvl w:ilvl="0" w:tplc="04080001">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2">
    <w:nsid w:val="4A183C54"/>
    <w:multiLevelType w:val="hybridMultilevel"/>
    <w:tmpl w:val="6060C86A"/>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3">
    <w:nsid w:val="4ADB0B0C"/>
    <w:multiLevelType w:val="hybridMultilevel"/>
    <w:tmpl w:val="FF342108"/>
    <w:lvl w:ilvl="0" w:tplc="A7947726">
      <w:start w:val="1"/>
      <w:numFmt w:val="bullet"/>
      <w:lvlText w:val=""/>
      <w:lvlJc w:val="left"/>
      <w:pPr>
        <w:ind w:left="720" w:hanging="360"/>
      </w:pPr>
      <w:rPr>
        <w:rFonts w:ascii="Wingdings" w:hAnsi="Wingdings"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4">
    <w:nsid w:val="4E8A386C"/>
    <w:multiLevelType w:val="hybridMultilevel"/>
    <w:tmpl w:val="05B6782A"/>
    <w:lvl w:ilvl="0" w:tplc="6DCEE118">
      <w:start w:val="1"/>
      <w:numFmt w:val="decimal"/>
      <w:lvlText w:val="%1."/>
      <w:lvlJc w:val="left"/>
      <w:pPr>
        <w:ind w:left="720" w:hanging="360"/>
      </w:pPr>
      <w:rPr>
        <w:rFonts w:hint="default"/>
        <w:sz w:val="18"/>
        <w:szCs w:val="18"/>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5">
    <w:nsid w:val="501456E9"/>
    <w:multiLevelType w:val="hybridMultilevel"/>
    <w:tmpl w:val="CCAA1FA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6">
    <w:nsid w:val="510B5F38"/>
    <w:multiLevelType w:val="hybridMultilevel"/>
    <w:tmpl w:val="6D8E5DCE"/>
    <w:lvl w:ilvl="0" w:tplc="04080001">
      <w:start w:val="1"/>
      <w:numFmt w:val="bullet"/>
      <w:lvlText w:val=""/>
      <w:lvlJc w:val="left"/>
      <w:pPr>
        <w:ind w:left="363" w:hanging="360"/>
      </w:pPr>
      <w:rPr>
        <w:rFonts w:ascii="Symbol" w:hAnsi="Symbol" w:hint="default"/>
      </w:rPr>
    </w:lvl>
    <w:lvl w:ilvl="1" w:tplc="04080003">
      <w:start w:val="1"/>
      <w:numFmt w:val="bullet"/>
      <w:lvlText w:val="o"/>
      <w:lvlJc w:val="left"/>
      <w:pPr>
        <w:ind w:left="1083" w:hanging="360"/>
      </w:pPr>
      <w:rPr>
        <w:rFonts w:ascii="Courier New" w:hAnsi="Courier New" w:cs="Courier New" w:hint="default"/>
      </w:rPr>
    </w:lvl>
    <w:lvl w:ilvl="2" w:tplc="04080005">
      <w:start w:val="1"/>
      <w:numFmt w:val="bullet"/>
      <w:lvlText w:val=""/>
      <w:lvlJc w:val="left"/>
      <w:pPr>
        <w:ind w:left="1803" w:hanging="360"/>
      </w:pPr>
      <w:rPr>
        <w:rFonts w:ascii="Wingdings" w:hAnsi="Wingdings" w:hint="default"/>
      </w:rPr>
    </w:lvl>
    <w:lvl w:ilvl="3" w:tplc="04080001">
      <w:start w:val="1"/>
      <w:numFmt w:val="bullet"/>
      <w:lvlText w:val=""/>
      <w:lvlJc w:val="left"/>
      <w:pPr>
        <w:ind w:left="2523" w:hanging="360"/>
      </w:pPr>
      <w:rPr>
        <w:rFonts w:ascii="Symbol" w:hAnsi="Symbol" w:hint="default"/>
      </w:rPr>
    </w:lvl>
    <w:lvl w:ilvl="4" w:tplc="04080003" w:tentative="1">
      <w:start w:val="1"/>
      <w:numFmt w:val="bullet"/>
      <w:lvlText w:val="o"/>
      <w:lvlJc w:val="left"/>
      <w:pPr>
        <w:ind w:left="3243" w:hanging="360"/>
      </w:pPr>
      <w:rPr>
        <w:rFonts w:ascii="Courier New" w:hAnsi="Courier New" w:cs="Courier New" w:hint="default"/>
      </w:rPr>
    </w:lvl>
    <w:lvl w:ilvl="5" w:tplc="04080005" w:tentative="1">
      <w:start w:val="1"/>
      <w:numFmt w:val="bullet"/>
      <w:lvlText w:val=""/>
      <w:lvlJc w:val="left"/>
      <w:pPr>
        <w:ind w:left="3963" w:hanging="360"/>
      </w:pPr>
      <w:rPr>
        <w:rFonts w:ascii="Wingdings" w:hAnsi="Wingdings" w:hint="default"/>
      </w:rPr>
    </w:lvl>
    <w:lvl w:ilvl="6" w:tplc="04080001" w:tentative="1">
      <w:start w:val="1"/>
      <w:numFmt w:val="bullet"/>
      <w:lvlText w:val=""/>
      <w:lvlJc w:val="left"/>
      <w:pPr>
        <w:ind w:left="4683" w:hanging="360"/>
      </w:pPr>
      <w:rPr>
        <w:rFonts w:ascii="Symbol" w:hAnsi="Symbol" w:hint="default"/>
      </w:rPr>
    </w:lvl>
    <w:lvl w:ilvl="7" w:tplc="04080003" w:tentative="1">
      <w:start w:val="1"/>
      <w:numFmt w:val="bullet"/>
      <w:lvlText w:val="o"/>
      <w:lvlJc w:val="left"/>
      <w:pPr>
        <w:ind w:left="5403" w:hanging="360"/>
      </w:pPr>
      <w:rPr>
        <w:rFonts w:ascii="Courier New" w:hAnsi="Courier New" w:cs="Courier New" w:hint="default"/>
      </w:rPr>
    </w:lvl>
    <w:lvl w:ilvl="8" w:tplc="04080005" w:tentative="1">
      <w:start w:val="1"/>
      <w:numFmt w:val="bullet"/>
      <w:lvlText w:val=""/>
      <w:lvlJc w:val="left"/>
      <w:pPr>
        <w:ind w:left="6123" w:hanging="360"/>
      </w:pPr>
      <w:rPr>
        <w:rFonts w:ascii="Wingdings" w:hAnsi="Wingdings" w:hint="default"/>
      </w:rPr>
    </w:lvl>
  </w:abstractNum>
  <w:abstractNum w:abstractNumId="27">
    <w:nsid w:val="515E45AA"/>
    <w:multiLevelType w:val="hybridMultilevel"/>
    <w:tmpl w:val="AD04E100"/>
    <w:lvl w:ilvl="0" w:tplc="331AEEC6">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hint="default"/>
      </w:rPr>
    </w:lvl>
  </w:abstractNum>
  <w:abstractNum w:abstractNumId="28">
    <w:nsid w:val="54492E53"/>
    <w:multiLevelType w:val="hybridMultilevel"/>
    <w:tmpl w:val="6532AF22"/>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9">
    <w:nsid w:val="545F7C6A"/>
    <w:multiLevelType w:val="hybridMultilevel"/>
    <w:tmpl w:val="D4FA35CE"/>
    <w:lvl w:ilvl="0" w:tplc="56B83E16">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0">
    <w:nsid w:val="54CE1BDB"/>
    <w:multiLevelType w:val="hybridMultilevel"/>
    <w:tmpl w:val="2E46878A"/>
    <w:lvl w:ilvl="0" w:tplc="A7947726">
      <w:start w:val="1"/>
      <w:numFmt w:val="bullet"/>
      <w:lvlText w:val=""/>
      <w:lvlJc w:val="left"/>
      <w:pPr>
        <w:ind w:left="720" w:hanging="360"/>
      </w:pPr>
      <w:rPr>
        <w:rFonts w:ascii="Wingdings" w:hAnsi="Wingdings"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1">
    <w:nsid w:val="55834329"/>
    <w:multiLevelType w:val="hybridMultilevel"/>
    <w:tmpl w:val="80D29CA6"/>
    <w:lvl w:ilvl="0" w:tplc="8DE62CBE">
      <w:start w:val="1"/>
      <w:numFmt w:val="bullet"/>
      <w:lvlText w:val="-"/>
      <w:lvlJc w:val="left"/>
      <w:pPr>
        <w:ind w:left="2203" w:hanging="360"/>
      </w:pPr>
      <w:rPr>
        <w:rFonts w:ascii="Arial" w:hAnsi="Arial" w:hint="default"/>
        <w:b w:val="0"/>
        <w:i w:val="0"/>
        <w:caps w:val="0"/>
        <w:strike w:val="0"/>
        <w:dstrike w:val="0"/>
        <w:vanish w:val="0"/>
        <w:color w:val="990000"/>
        <w:spacing w:val="0"/>
        <w:w w:val="100"/>
        <w:position w:val="0"/>
        <w:sz w:val="28"/>
        <w:u w:val="none"/>
        <w:vertAlign w:val="baseline"/>
      </w:rPr>
    </w:lvl>
    <w:lvl w:ilvl="1" w:tplc="8DE62CBE">
      <w:start w:val="1"/>
      <w:numFmt w:val="bullet"/>
      <w:lvlText w:val="-"/>
      <w:lvlJc w:val="left"/>
      <w:pPr>
        <w:ind w:left="1440" w:hanging="360"/>
      </w:pPr>
      <w:rPr>
        <w:rFonts w:ascii="Arial" w:hAnsi="Arial" w:hint="default"/>
        <w:b w:val="0"/>
        <w:i w:val="0"/>
        <w:caps w:val="0"/>
        <w:strike w:val="0"/>
        <w:dstrike w:val="0"/>
        <w:vanish w:val="0"/>
        <w:color w:val="990000"/>
        <w:spacing w:val="0"/>
        <w:w w:val="100"/>
        <w:position w:val="0"/>
        <w:sz w:val="28"/>
        <w:u w:val="none"/>
        <w:vertAlign w:val="baseline"/>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2">
    <w:nsid w:val="5B855A17"/>
    <w:multiLevelType w:val="hybridMultilevel"/>
    <w:tmpl w:val="BEA8DC12"/>
    <w:lvl w:ilvl="0" w:tplc="A7947726">
      <w:start w:val="1"/>
      <w:numFmt w:val="bullet"/>
      <w:lvlText w:val=""/>
      <w:lvlJc w:val="left"/>
      <w:pPr>
        <w:ind w:left="720" w:hanging="360"/>
      </w:pPr>
      <w:rPr>
        <w:rFonts w:ascii="Wingdings" w:hAnsi="Wingdings"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3">
    <w:nsid w:val="5C031B8F"/>
    <w:multiLevelType w:val="hybridMultilevel"/>
    <w:tmpl w:val="AC0A87F8"/>
    <w:lvl w:ilvl="0" w:tplc="0408000D">
      <w:start w:val="1"/>
      <w:numFmt w:val="bullet"/>
      <w:pStyle w:val="30"/>
      <w:lvlText w:val="­"/>
      <w:lvlJc w:val="left"/>
      <w:pPr>
        <w:ind w:left="643" w:hanging="360"/>
      </w:pPr>
      <w:rPr>
        <w:rFonts w:ascii="Courier New" w:hAnsi="Courier New" w:hint="default"/>
        <w:sz w:val="14"/>
      </w:rPr>
    </w:lvl>
    <w:lvl w:ilvl="1" w:tplc="04080003">
      <w:start w:val="1"/>
      <w:numFmt w:val="bullet"/>
      <w:lvlText w:val=""/>
      <w:lvlJc w:val="left"/>
      <w:pPr>
        <w:ind w:left="1363" w:hanging="360"/>
      </w:pPr>
      <w:rPr>
        <w:rFonts w:ascii="Symbol" w:hAnsi="Symbol" w:hint="default"/>
      </w:rPr>
    </w:lvl>
    <w:lvl w:ilvl="2" w:tplc="04080005">
      <w:numFmt w:val="bullet"/>
      <w:lvlText w:val="•"/>
      <w:lvlJc w:val="left"/>
      <w:pPr>
        <w:ind w:left="2443" w:hanging="720"/>
      </w:pPr>
      <w:rPr>
        <w:rFonts w:ascii="Arial Narrow" w:eastAsia="Times New Roman" w:hAnsi="Arial Narrow" w:hint="default"/>
      </w:rPr>
    </w:lvl>
    <w:lvl w:ilvl="3" w:tplc="04080001" w:tentative="1">
      <w:start w:val="1"/>
      <w:numFmt w:val="bullet"/>
      <w:lvlText w:val=""/>
      <w:lvlJc w:val="left"/>
      <w:pPr>
        <w:ind w:left="2803" w:hanging="360"/>
      </w:pPr>
      <w:rPr>
        <w:rFonts w:ascii="Symbol" w:hAnsi="Symbol" w:hint="default"/>
      </w:rPr>
    </w:lvl>
    <w:lvl w:ilvl="4" w:tplc="04080003" w:tentative="1">
      <w:start w:val="1"/>
      <w:numFmt w:val="bullet"/>
      <w:lvlText w:val="o"/>
      <w:lvlJc w:val="left"/>
      <w:pPr>
        <w:ind w:left="3523" w:hanging="360"/>
      </w:pPr>
      <w:rPr>
        <w:rFonts w:ascii="Courier New" w:hAnsi="Courier New" w:hint="default"/>
      </w:rPr>
    </w:lvl>
    <w:lvl w:ilvl="5" w:tplc="04080005" w:tentative="1">
      <w:start w:val="1"/>
      <w:numFmt w:val="bullet"/>
      <w:lvlText w:val=""/>
      <w:lvlJc w:val="left"/>
      <w:pPr>
        <w:ind w:left="4243" w:hanging="360"/>
      </w:pPr>
      <w:rPr>
        <w:rFonts w:ascii="Wingdings" w:hAnsi="Wingdings" w:hint="default"/>
      </w:rPr>
    </w:lvl>
    <w:lvl w:ilvl="6" w:tplc="04080001" w:tentative="1">
      <w:start w:val="1"/>
      <w:numFmt w:val="bullet"/>
      <w:lvlText w:val=""/>
      <w:lvlJc w:val="left"/>
      <w:pPr>
        <w:ind w:left="4963" w:hanging="360"/>
      </w:pPr>
      <w:rPr>
        <w:rFonts w:ascii="Symbol" w:hAnsi="Symbol" w:hint="default"/>
      </w:rPr>
    </w:lvl>
    <w:lvl w:ilvl="7" w:tplc="04080003" w:tentative="1">
      <w:start w:val="1"/>
      <w:numFmt w:val="bullet"/>
      <w:lvlText w:val="o"/>
      <w:lvlJc w:val="left"/>
      <w:pPr>
        <w:ind w:left="5683" w:hanging="360"/>
      </w:pPr>
      <w:rPr>
        <w:rFonts w:ascii="Courier New" w:hAnsi="Courier New" w:hint="default"/>
      </w:rPr>
    </w:lvl>
    <w:lvl w:ilvl="8" w:tplc="04080005" w:tentative="1">
      <w:start w:val="1"/>
      <w:numFmt w:val="bullet"/>
      <w:lvlText w:val=""/>
      <w:lvlJc w:val="left"/>
      <w:pPr>
        <w:ind w:left="6403" w:hanging="360"/>
      </w:pPr>
      <w:rPr>
        <w:rFonts w:ascii="Wingdings" w:hAnsi="Wingdings" w:hint="default"/>
      </w:rPr>
    </w:lvl>
  </w:abstractNum>
  <w:abstractNum w:abstractNumId="34">
    <w:nsid w:val="61CC1399"/>
    <w:multiLevelType w:val="hybridMultilevel"/>
    <w:tmpl w:val="F5F690A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5">
    <w:nsid w:val="6A4F3548"/>
    <w:multiLevelType w:val="multilevel"/>
    <w:tmpl w:val="910ABAB2"/>
    <w:lvl w:ilvl="0">
      <w:start w:val="1"/>
      <w:numFmt w:val="decimal"/>
      <w:lvlText w:val="%1."/>
      <w:lvlJc w:val="left"/>
      <w:pPr>
        <w:tabs>
          <w:tab w:val="num" w:pos="-724"/>
        </w:tabs>
      </w:pPr>
      <w:rPr>
        <w:rFonts w:hint="default"/>
      </w:rPr>
    </w:lvl>
    <w:lvl w:ilvl="1">
      <w:start w:val="1"/>
      <w:numFmt w:val="decimal"/>
      <w:lvlText w:val="%1.%2"/>
      <w:lvlJc w:val="left"/>
      <w:pPr>
        <w:tabs>
          <w:tab w:val="num" w:pos="-580"/>
        </w:tabs>
      </w:pPr>
    </w:lvl>
    <w:lvl w:ilvl="2">
      <w:start w:val="1"/>
      <w:numFmt w:val="decimal"/>
      <w:lvlText w:val="%1.%2.%3"/>
      <w:lvlJc w:val="left"/>
      <w:pPr>
        <w:tabs>
          <w:tab w:val="num" w:pos="-436"/>
        </w:tabs>
      </w:pPr>
    </w:lvl>
    <w:lvl w:ilvl="3">
      <w:start w:val="1"/>
      <w:numFmt w:val="decimal"/>
      <w:lvlText w:val="%1.%2.%3.%4"/>
      <w:lvlJc w:val="left"/>
      <w:pPr>
        <w:tabs>
          <w:tab w:val="num" w:pos="-292"/>
        </w:tabs>
      </w:pPr>
    </w:lvl>
    <w:lvl w:ilvl="4">
      <w:start w:val="1"/>
      <w:numFmt w:val="decimal"/>
      <w:lvlText w:val="%1.%2.%3.%4.%5"/>
      <w:lvlJc w:val="left"/>
      <w:pPr>
        <w:tabs>
          <w:tab w:val="num" w:pos="-148"/>
        </w:tabs>
      </w:pPr>
    </w:lvl>
    <w:lvl w:ilvl="5">
      <w:start w:val="1"/>
      <w:numFmt w:val="decimal"/>
      <w:lvlText w:val="%1.%2.%3.%4.%5.%6"/>
      <w:lvlJc w:val="left"/>
      <w:pPr>
        <w:tabs>
          <w:tab w:val="num" w:pos="-4"/>
        </w:tabs>
      </w:pPr>
    </w:lvl>
    <w:lvl w:ilvl="6">
      <w:start w:val="1"/>
      <w:numFmt w:val="decimal"/>
      <w:lvlText w:val="%1.%2.%3.%4.%5.%6.%7"/>
      <w:lvlJc w:val="left"/>
      <w:pPr>
        <w:tabs>
          <w:tab w:val="num" w:pos="140"/>
        </w:tabs>
      </w:pPr>
    </w:lvl>
    <w:lvl w:ilvl="7">
      <w:start w:val="1"/>
      <w:numFmt w:val="decimal"/>
      <w:lvlText w:val="%1.%2.%3.%4.%5.%6.%7.%8"/>
      <w:lvlJc w:val="left"/>
      <w:pPr>
        <w:tabs>
          <w:tab w:val="num" w:pos="284"/>
        </w:tabs>
      </w:pPr>
    </w:lvl>
    <w:lvl w:ilvl="8">
      <w:start w:val="1"/>
      <w:numFmt w:val="decimal"/>
      <w:lvlText w:val="%1.%2.%3.%4.%5.%6.%7.%8.%9"/>
      <w:lvlJc w:val="left"/>
      <w:pPr>
        <w:tabs>
          <w:tab w:val="num" w:pos="428"/>
        </w:tabs>
      </w:pPr>
    </w:lvl>
  </w:abstractNum>
  <w:abstractNum w:abstractNumId="36">
    <w:nsid w:val="6A7F4DF7"/>
    <w:multiLevelType w:val="hybridMultilevel"/>
    <w:tmpl w:val="8A125A2C"/>
    <w:lvl w:ilvl="0" w:tplc="04080017">
      <w:start w:val="1"/>
      <w:numFmt w:val="lowerLetter"/>
      <w:lvlText w:val="%1)"/>
      <w:lvlJc w:val="left"/>
      <w:pPr>
        <w:ind w:left="1440" w:hanging="360"/>
      </w:pPr>
    </w:lvl>
    <w:lvl w:ilvl="1" w:tplc="04080019" w:tentative="1">
      <w:start w:val="1"/>
      <w:numFmt w:val="lowerLetter"/>
      <w:lvlText w:val="%2."/>
      <w:lvlJc w:val="left"/>
      <w:pPr>
        <w:ind w:left="2160" w:hanging="360"/>
      </w:pPr>
    </w:lvl>
    <w:lvl w:ilvl="2" w:tplc="0408001B" w:tentative="1">
      <w:start w:val="1"/>
      <w:numFmt w:val="lowerRoman"/>
      <w:lvlText w:val="%3."/>
      <w:lvlJc w:val="right"/>
      <w:pPr>
        <w:ind w:left="2880" w:hanging="180"/>
      </w:pPr>
    </w:lvl>
    <w:lvl w:ilvl="3" w:tplc="0408000F" w:tentative="1">
      <w:start w:val="1"/>
      <w:numFmt w:val="decimal"/>
      <w:lvlText w:val="%4."/>
      <w:lvlJc w:val="left"/>
      <w:pPr>
        <w:ind w:left="3600" w:hanging="360"/>
      </w:pPr>
    </w:lvl>
    <w:lvl w:ilvl="4" w:tplc="04080019" w:tentative="1">
      <w:start w:val="1"/>
      <w:numFmt w:val="lowerLetter"/>
      <w:lvlText w:val="%5."/>
      <w:lvlJc w:val="left"/>
      <w:pPr>
        <w:ind w:left="4320" w:hanging="360"/>
      </w:pPr>
    </w:lvl>
    <w:lvl w:ilvl="5" w:tplc="0408001B" w:tentative="1">
      <w:start w:val="1"/>
      <w:numFmt w:val="lowerRoman"/>
      <w:lvlText w:val="%6."/>
      <w:lvlJc w:val="right"/>
      <w:pPr>
        <w:ind w:left="5040" w:hanging="180"/>
      </w:pPr>
    </w:lvl>
    <w:lvl w:ilvl="6" w:tplc="0408000F" w:tentative="1">
      <w:start w:val="1"/>
      <w:numFmt w:val="decimal"/>
      <w:lvlText w:val="%7."/>
      <w:lvlJc w:val="left"/>
      <w:pPr>
        <w:ind w:left="5760" w:hanging="360"/>
      </w:pPr>
    </w:lvl>
    <w:lvl w:ilvl="7" w:tplc="04080019" w:tentative="1">
      <w:start w:val="1"/>
      <w:numFmt w:val="lowerLetter"/>
      <w:lvlText w:val="%8."/>
      <w:lvlJc w:val="left"/>
      <w:pPr>
        <w:ind w:left="6480" w:hanging="360"/>
      </w:pPr>
    </w:lvl>
    <w:lvl w:ilvl="8" w:tplc="0408001B" w:tentative="1">
      <w:start w:val="1"/>
      <w:numFmt w:val="lowerRoman"/>
      <w:lvlText w:val="%9."/>
      <w:lvlJc w:val="right"/>
      <w:pPr>
        <w:ind w:left="7200" w:hanging="180"/>
      </w:pPr>
    </w:lvl>
  </w:abstractNum>
  <w:abstractNum w:abstractNumId="37">
    <w:nsid w:val="6B7A0597"/>
    <w:multiLevelType w:val="hybridMultilevel"/>
    <w:tmpl w:val="43D247D4"/>
    <w:lvl w:ilvl="0" w:tplc="FB12ACC0">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8">
    <w:nsid w:val="6B9175B6"/>
    <w:multiLevelType w:val="multilevel"/>
    <w:tmpl w:val="D6DEB0FE"/>
    <w:styleLink w:val="Style1BulletedDarkRed"/>
    <w:lvl w:ilvl="0">
      <w:start w:val="1"/>
      <w:numFmt w:val="bullet"/>
      <w:lvlText w:val=""/>
      <w:lvlJc w:val="left"/>
      <w:pPr>
        <w:tabs>
          <w:tab w:val="num" w:pos="360"/>
        </w:tabs>
        <w:ind w:left="360" w:hanging="360"/>
      </w:pPr>
      <w:rPr>
        <w:rFonts w:ascii="Wingdings" w:hAnsi="Wingdings"/>
        <w:color w:val="800000"/>
        <w:sz w:val="16"/>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9">
    <w:nsid w:val="6BF31F93"/>
    <w:multiLevelType w:val="hybridMultilevel"/>
    <w:tmpl w:val="063CAD40"/>
    <w:lvl w:ilvl="0" w:tplc="9B42B774">
      <w:start w:val="1"/>
      <w:numFmt w:val="bullet"/>
      <w:lvlText w:val=""/>
      <w:lvlJc w:val="left"/>
      <w:pPr>
        <w:ind w:left="720" w:hanging="360"/>
      </w:pPr>
      <w:rPr>
        <w:rFonts w:ascii="Symbol" w:hAnsi="Symbol" w:hint="default"/>
      </w:rPr>
    </w:lvl>
    <w:lvl w:ilvl="1" w:tplc="79EE21BA" w:tentative="1">
      <w:start w:val="1"/>
      <w:numFmt w:val="bullet"/>
      <w:lvlText w:val="o"/>
      <w:lvlJc w:val="left"/>
      <w:pPr>
        <w:ind w:left="1440" w:hanging="360"/>
      </w:pPr>
      <w:rPr>
        <w:rFonts w:ascii="Courier New" w:hAnsi="Courier New" w:hint="default"/>
      </w:rPr>
    </w:lvl>
    <w:lvl w:ilvl="2" w:tplc="32AA1672" w:tentative="1">
      <w:start w:val="1"/>
      <w:numFmt w:val="bullet"/>
      <w:lvlText w:val=""/>
      <w:lvlJc w:val="left"/>
      <w:pPr>
        <w:ind w:left="2160" w:hanging="360"/>
      </w:pPr>
      <w:rPr>
        <w:rFonts w:ascii="Wingdings" w:hAnsi="Wingdings" w:hint="default"/>
      </w:rPr>
    </w:lvl>
    <w:lvl w:ilvl="3" w:tplc="99FE2E84" w:tentative="1">
      <w:start w:val="1"/>
      <w:numFmt w:val="bullet"/>
      <w:lvlText w:val=""/>
      <w:lvlJc w:val="left"/>
      <w:pPr>
        <w:ind w:left="2880" w:hanging="360"/>
      </w:pPr>
      <w:rPr>
        <w:rFonts w:ascii="Symbol" w:hAnsi="Symbol" w:hint="default"/>
      </w:rPr>
    </w:lvl>
    <w:lvl w:ilvl="4" w:tplc="EEB8A880" w:tentative="1">
      <w:start w:val="1"/>
      <w:numFmt w:val="bullet"/>
      <w:lvlText w:val="o"/>
      <w:lvlJc w:val="left"/>
      <w:pPr>
        <w:ind w:left="3600" w:hanging="360"/>
      </w:pPr>
      <w:rPr>
        <w:rFonts w:ascii="Courier New" w:hAnsi="Courier New" w:hint="default"/>
      </w:rPr>
    </w:lvl>
    <w:lvl w:ilvl="5" w:tplc="B882CB1C" w:tentative="1">
      <w:start w:val="1"/>
      <w:numFmt w:val="bullet"/>
      <w:lvlText w:val=""/>
      <w:lvlJc w:val="left"/>
      <w:pPr>
        <w:ind w:left="4320" w:hanging="360"/>
      </w:pPr>
      <w:rPr>
        <w:rFonts w:ascii="Wingdings" w:hAnsi="Wingdings" w:hint="default"/>
      </w:rPr>
    </w:lvl>
    <w:lvl w:ilvl="6" w:tplc="8FCC0862" w:tentative="1">
      <w:start w:val="1"/>
      <w:numFmt w:val="bullet"/>
      <w:lvlText w:val=""/>
      <w:lvlJc w:val="left"/>
      <w:pPr>
        <w:ind w:left="5040" w:hanging="360"/>
      </w:pPr>
      <w:rPr>
        <w:rFonts w:ascii="Symbol" w:hAnsi="Symbol" w:hint="default"/>
      </w:rPr>
    </w:lvl>
    <w:lvl w:ilvl="7" w:tplc="F6C6C112" w:tentative="1">
      <w:start w:val="1"/>
      <w:numFmt w:val="bullet"/>
      <w:lvlText w:val="o"/>
      <w:lvlJc w:val="left"/>
      <w:pPr>
        <w:ind w:left="5760" w:hanging="360"/>
      </w:pPr>
      <w:rPr>
        <w:rFonts w:ascii="Courier New" w:hAnsi="Courier New" w:hint="default"/>
      </w:rPr>
    </w:lvl>
    <w:lvl w:ilvl="8" w:tplc="846C8908" w:tentative="1">
      <w:start w:val="1"/>
      <w:numFmt w:val="bullet"/>
      <w:lvlText w:val=""/>
      <w:lvlJc w:val="left"/>
      <w:pPr>
        <w:ind w:left="6480" w:hanging="360"/>
      </w:pPr>
      <w:rPr>
        <w:rFonts w:ascii="Wingdings" w:hAnsi="Wingdings" w:hint="default"/>
      </w:rPr>
    </w:lvl>
  </w:abstractNum>
  <w:abstractNum w:abstractNumId="40">
    <w:nsid w:val="70B17321"/>
    <w:multiLevelType w:val="hybridMultilevel"/>
    <w:tmpl w:val="016CC5E6"/>
    <w:lvl w:ilvl="0" w:tplc="EE108006">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1">
    <w:nsid w:val="71B73B38"/>
    <w:multiLevelType w:val="hybridMultilevel"/>
    <w:tmpl w:val="319A3962"/>
    <w:lvl w:ilvl="0" w:tplc="FCC0FBF0">
      <w:start w:val="2"/>
      <w:numFmt w:val="decimal"/>
      <w:lvlText w:val="%1."/>
      <w:lvlJc w:val="left"/>
      <w:pPr>
        <w:ind w:left="720" w:hanging="360"/>
      </w:pPr>
      <w:rPr>
        <w:rFonts w:hint="default"/>
        <w:sz w:val="22"/>
        <w:szCs w:val="22"/>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2">
    <w:nsid w:val="73D579EE"/>
    <w:multiLevelType w:val="hybridMultilevel"/>
    <w:tmpl w:val="EBE41830"/>
    <w:lvl w:ilvl="0" w:tplc="04080001">
      <w:start w:val="1"/>
      <w:numFmt w:val="bullet"/>
      <w:lvlText w:val=""/>
      <w:lvlJc w:val="left"/>
      <w:pPr>
        <w:ind w:left="757" w:hanging="360"/>
      </w:pPr>
      <w:rPr>
        <w:rFonts w:ascii="Symbol" w:hAnsi="Symbol" w:hint="default"/>
      </w:rPr>
    </w:lvl>
    <w:lvl w:ilvl="1" w:tplc="04080003" w:tentative="1">
      <w:start w:val="1"/>
      <w:numFmt w:val="bullet"/>
      <w:lvlText w:val="o"/>
      <w:lvlJc w:val="left"/>
      <w:pPr>
        <w:ind w:left="1477" w:hanging="360"/>
      </w:pPr>
      <w:rPr>
        <w:rFonts w:ascii="Courier New" w:hAnsi="Courier New" w:cs="Courier New" w:hint="default"/>
      </w:rPr>
    </w:lvl>
    <w:lvl w:ilvl="2" w:tplc="04080005" w:tentative="1">
      <w:start w:val="1"/>
      <w:numFmt w:val="bullet"/>
      <w:lvlText w:val=""/>
      <w:lvlJc w:val="left"/>
      <w:pPr>
        <w:ind w:left="2197" w:hanging="360"/>
      </w:pPr>
      <w:rPr>
        <w:rFonts w:ascii="Wingdings" w:hAnsi="Wingdings" w:hint="default"/>
      </w:rPr>
    </w:lvl>
    <w:lvl w:ilvl="3" w:tplc="04080001" w:tentative="1">
      <w:start w:val="1"/>
      <w:numFmt w:val="bullet"/>
      <w:lvlText w:val=""/>
      <w:lvlJc w:val="left"/>
      <w:pPr>
        <w:ind w:left="2917" w:hanging="360"/>
      </w:pPr>
      <w:rPr>
        <w:rFonts w:ascii="Symbol" w:hAnsi="Symbol" w:hint="default"/>
      </w:rPr>
    </w:lvl>
    <w:lvl w:ilvl="4" w:tplc="04080003" w:tentative="1">
      <w:start w:val="1"/>
      <w:numFmt w:val="bullet"/>
      <w:lvlText w:val="o"/>
      <w:lvlJc w:val="left"/>
      <w:pPr>
        <w:ind w:left="3637" w:hanging="360"/>
      </w:pPr>
      <w:rPr>
        <w:rFonts w:ascii="Courier New" w:hAnsi="Courier New" w:cs="Courier New" w:hint="default"/>
      </w:rPr>
    </w:lvl>
    <w:lvl w:ilvl="5" w:tplc="04080005" w:tentative="1">
      <w:start w:val="1"/>
      <w:numFmt w:val="bullet"/>
      <w:lvlText w:val=""/>
      <w:lvlJc w:val="left"/>
      <w:pPr>
        <w:ind w:left="4357" w:hanging="360"/>
      </w:pPr>
      <w:rPr>
        <w:rFonts w:ascii="Wingdings" w:hAnsi="Wingdings" w:hint="default"/>
      </w:rPr>
    </w:lvl>
    <w:lvl w:ilvl="6" w:tplc="04080001" w:tentative="1">
      <w:start w:val="1"/>
      <w:numFmt w:val="bullet"/>
      <w:lvlText w:val=""/>
      <w:lvlJc w:val="left"/>
      <w:pPr>
        <w:ind w:left="5077" w:hanging="360"/>
      </w:pPr>
      <w:rPr>
        <w:rFonts w:ascii="Symbol" w:hAnsi="Symbol" w:hint="default"/>
      </w:rPr>
    </w:lvl>
    <w:lvl w:ilvl="7" w:tplc="04080003" w:tentative="1">
      <w:start w:val="1"/>
      <w:numFmt w:val="bullet"/>
      <w:lvlText w:val="o"/>
      <w:lvlJc w:val="left"/>
      <w:pPr>
        <w:ind w:left="5797" w:hanging="360"/>
      </w:pPr>
      <w:rPr>
        <w:rFonts w:ascii="Courier New" w:hAnsi="Courier New" w:cs="Courier New" w:hint="default"/>
      </w:rPr>
    </w:lvl>
    <w:lvl w:ilvl="8" w:tplc="04080005" w:tentative="1">
      <w:start w:val="1"/>
      <w:numFmt w:val="bullet"/>
      <w:lvlText w:val=""/>
      <w:lvlJc w:val="left"/>
      <w:pPr>
        <w:ind w:left="6517" w:hanging="360"/>
      </w:pPr>
      <w:rPr>
        <w:rFonts w:ascii="Wingdings" w:hAnsi="Wingdings" w:hint="default"/>
      </w:rPr>
    </w:lvl>
  </w:abstractNum>
  <w:abstractNum w:abstractNumId="43">
    <w:nsid w:val="78F521E2"/>
    <w:multiLevelType w:val="hybridMultilevel"/>
    <w:tmpl w:val="83A6DE84"/>
    <w:lvl w:ilvl="0" w:tplc="3514BAA6">
      <w:start w:val="1"/>
      <w:numFmt w:val="bullet"/>
      <w:lvlText w:val="-"/>
      <w:lvlJc w:val="left"/>
      <w:pPr>
        <w:ind w:left="720" w:hanging="360"/>
      </w:pPr>
      <w:rPr>
        <w:rFonts w:ascii="Vrinda" w:hAnsi="Vrinda"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4">
    <w:nsid w:val="7AC06448"/>
    <w:multiLevelType w:val="hybridMultilevel"/>
    <w:tmpl w:val="0330A24E"/>
    <w:lvl w:ilvl="0" w:tplc="075CAA0A">
      <w:start w:val="1"/>
      <w:numFmt w:val="decimal"/>
      <w:lvlText w:val="%1."/>
      <w:lvlJc w:val="left"/>
      <w:pPr>
        <w:ind w:left="720" w:hanging="360"/>
      </w:pPr>
      <w:rPr>
        <w:rFonts w:hint="default"/>
        <w:sz w:val="22"/>
        <w:szCs w:val="22"/>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5">
    <w:nsid w:val="7B0A101E"/>
    <w:multiLevelType w:val="hybridMultilevel"/>
    <w:tmpl w:val="1EB2E63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6">
    <w:nsid w:val="7BE319F6"/>
    <w:multiLevelType w:val="hybridMultilevel"/>
    <w:tmpl w:val="5E82FB2C"/>
    <w:lvl w:ilvl="0" w:tplc="331AEEC6">
      <w:start w:val="1"/>
      <w:numFmt w:val="bullet"/>
      <w:lvlText w:val=""/>
      <w:lvlJc w:val="left"/>
      <w:pPr>
        <w:ind w:left="720" w:hanging="360"/>
      </w:pPr>
      <w:rPr>
        <w:rFonts w:ascii="Symbol" w:hAnsi="Symbol" w:hint="default"/>
      </w:rPr>
    </w:lvl>
    <w:lvl w:ilvl="1" w:tplc="04080019">
      <w:start w:val="1"/>
      <w:numFmt w:val="lowerLetter"/>
      <w:lvlText w:val="%2."/>
      <w:lvlJc w:val="left"/>
      <w:pPr>
        <w:ind w:left="1440" w:hanging="360"/>
      </w:pPr>
    </w:lvl>
    <w:lvl w:ilvl="2" w:tplc="0408001B">
      <w:start w:val="1"/>
      <w:numFmt w:val="lowerRoman"/>
      <w:lvlText w:val="%3."/>
      <w:lvlJc w:val="right"/>
      <w:pPr>
        <w:ind w:left="2160" w:hanging="180"/>
      </w:pPr>
    </w:lvl>
    <w:lvl w:ilvl="3" w:tplc="0408000F">
      <w:start w:val="1"/>
      <w:numFmt w:val="decimal"/>
      <w:lvlText w:val="%4."/>
      <w:lvlJc w:val="left"/>
      <w:pPr>
        <w:ind w:left="2880" w:hanging="360"/>
      </w:pPr>
    </w:lvl>
    <w:lvl w:ilvl="4" w:tplc="04080019">
      <w:start w:val="1"/>
      <w:numFmt w:val="lowerLetter"/>
      <w:lvlText w:val="%5."/>
      <w:lvlJc w:val="left"/>
      <w:pPr>
        <w:ind w:left="3600" w:hanging="360"/>
      </w:pPr>
    </w:lvl>
    <w:lvl w:ilvl="5" w:tplc="0408001B">
      <w:start w:val="1"/>
      <w:numFmt w:val="lowerRoman"/>
      <w:lvlText w:val="%6."/>
      <w:lvlJc w:val="right"/>
      <w:pPr>
        <w:ind w:left="4320" w:hanging="180"/>
      </w:pPr>
    </w:lvl>
    <w:lvl w:ilvl="6" w:tplc="0408000F">
      <w:start w:val="1"/>
      <w:numFmt w:val="decimal"/>
      <w:lvlText w:val="%7."/>
      <w:lvlJc w:val="left"/>
      <w:pPr>
        <w:ind w:left="5040" w:hanging="360"/>
      </w:pPr>
    </w:lvl>
    <w:lvl w:ilvl="7" w:tplc="04080019">
      <w:start w:val="1"/>
      <w:numFmt w:val="lowerLetter"/>
      <w:lvlText w:val="%8."/>
      <w:lvlJc w:val="left"/>
      <w:pPr>
        <w:ind w:left="5760" w:hanging="360"/>
      </w:pPr>
    </w:lvl>
    <w:lvl w:ilvl="8" w:tplc="0408001B">
      <w:start w:val="1"/>
      <w:numFmt w:val="lowerRoman"/>
      <w:lvlText w:val="%9."/>
      <w:lvlJc w:val="right"/>
      <w:pPr>
        <w:ind w:left="6480" w:hanging="180"/>
      </w:pPr>
    </w:lvl>
  </w:abstractNum>
  <w:abstractNum w:abstractNumId="47">
    <w:nsid w:val="7CEB250F"/>
    <w:multiLevelType w:val="hybridMultilevel"/>
    <w:tmpl w:val="6E40EE0E"/>
    <w:lvl w:ilvl="0" w:tplc="23D86D90">
      <w:start w:val="1"/>
      <w:numFmt w:val="bullet"/>
      <w:lvlText w:val=""/>
      <w:lvlJc w:val="left"/>
      <w:pPr>
        <w:ind w:left="720" w:hanging="360"/>
      </w:pPr>
      <w:rPr>
        <w:rFonts w:ascii="Wingdings" w:hAnsi="Wingdings"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8">
    <w:nsid w:val="7D6C61CD"/>
    <w:multiLevelType w:val="hybridMultilevel"/>
    <w:tmpl w:val="D9E49168"/>
    <w:lvl w:ilvl="0" w:tplc="DED8C130">
      <w:start w:val="1"/>
      <w:numFmt w:val="decimal"/>
      <w:lvlText w:val="%1."/>
      <w:lvlJc w:val="left"/>
      <w:pPr>
        <w:ind w:left="360" w:hanging="360"/>
      </w:pPr>
      <w:rPr>
        <w:rFonts w:ascii="Arial Narrow" w:hAnsi="Arial Narrow" w:cs="Times New Roman" w:hint="default"/>
        <w:sz w:val="22"/>
      </w:rPr>
    </w:lvl>
    <w:lvl w:ilvl="1" w:tplc="04080019" w:tentative="1">
      <w:start w:val="1"/>
      <w:numFmt w:val="lowerLetter"/>
      <w:lvlText w:val="%2."/>
      <w:lvlJc w:val="left"/>
      <w:pPr>
        <w:ind w:left="1080" w:hanging="360"/>
      </w:pPr>
      <w:rPr>
        <w:rFonts w:cs="Times New Roman"/>
      </w:rPr>
    </w:lvl>
    <w:lvl w:ilvl="2" w:tplc="0408001B" w:tentative="1">
      <w:start w:val="1"/>
      <w:numFmt w:val="lowerRoman"/>
      <w:lvlText w:val="%3."/>
      <w:lvlJc w:val="right"/>
      <w:pPr>
        <w:ind w:left="1800" w:hanging="180"/>
      </w:pPr>
      <w:rPr>
        <w:rFonts w:cs="Times New Roman"/>
      </w:rPr>
    </w:lvl>
    <w:lvl w:ilvl="3" w:tplc="0408000F" w:tentative="1">
      <w:start w:val="1"/>
      <w:numFmt w:val="decimal"/>
      <w:lvlText w:val="%4."/>
      <w:lvlJc w:val="left"/>
      <w:pPr>
        <w:ind w:left="2520" w:hanging="360"/>
      </w:pPr>
      <w:rPr>
        <w:rFonts w:cs="Times New Roman"/>
      </w:rPr>
    </w:lvl>
    <w:lvl w:ilvl="4" w:tplc="04080019" w:tentative="1">
      <w:start w:val="1"/>
      <w:numFmt w:val="lowerLetter"/>
      <w:lvlText w:val="%5."/>
      <w:lvlJc w:val="left"/>
      <w:pPr>
        <w:ind w:left="3240" w:hanging="360"/>
      </w:pPr>
      <w:rPr>
        <w:rFonts w:cs="Times New Roman"/>
      </w:rPr>
    </w:lvl>
    <w:lvl w:ilvl="5" w:tplc="0408001B" w:tentative="1">
      <w:start w:val="1"/>
      <w:numFmt w:val="lowerRoman"/>
      <w:lvlText w:val="%6."/>
      <w:lvlJc w:val="right"/>
      <w:pPr>
        <w:ind w:left="3960" w:hanging="180"/>
      </w:pPr>
      <w:rPr>
        <w:rFonts w:cs="Times New Roman"/>
      </w:rPr>
    </w:lvl>
    <w:lvl w:ilvl="6" w:tplc="0408000F" w:tentative="1">
      <w:start w:val="1"/>
      <w:numFmt w:val="decimal"/>
      <w:lvlText w:val="%7."/>
      <w:lvlJc w:val="left"/>
      <w:pPr>
        <w:ind w:left="4680" w:hanging="360"/>
      </w:pPr>
      <w:rPr>
        <w:rFonts w:cs="Times New Roman"/>
      </w:rPr>
    </w:lvl>
    <w:lvl w:ilvl="7" w:tplc="04080019" w:tentative="1">
      <w:start w:val="1"/>
      <w:numFmt w:val="lowerLetter"/>
      <w:lvlText w:val="%8."/>
      <w:lvlJc w:val="left"/>
      <w:pPr>
        <w:ind w:left="5400" w:hanging="360"/>
      </w:pPr>
      <w:rPr>
        <w:rFonts w:cs="Times New Roman"/>
      </w:rPr>
    </w:lvl>
    <w:lvl w:ilvl="8" w:tplc="0408001B" w:tentative="1">
      <w:start w:val="1"/>
      <w:numFmt w:val="lowerRoman"/>
      <w:lvlText w:val="%9."/>
      <w:lvlJc w:val="right"/>
      <w:pPr>
        <w:ind w:left="6120" w:hanging="180"/>
      </w:pPr>
      <w:rPr>
        <w:rFonts w:cs="Times New Roman"/>
      </w:rPr>
    </w:lvl>
  </w:abstractNum>
  <w:num w:numId="1">
    <w:abstractNumId w:val="0"/>
  </w:num>
  <w:num w:numId="2">
    <w:abstractNumId w:val="12"/>
  </w:num>
  <w:num w:numId="3">
    <w:abstractNumId w:val="7"/>
  </w:num>
  <w:num w:numId="4">
    <w:abstractNumId w:val="33"/>
  </w:num>
  <w:num w:numId="5">
    <w:abstractNumId w:val="3"/>
  </w:num>
  <w:num w:numId="6">
    <w:abstractNumId w:val="38"/>
  </w:num>
  <w:num w:numId="7">
    <w:abstractNumId w:val="21"/>
  </w:num>
  <w:num w:numId="8">
    <w:abstractNumId w:val="19"/>
  </w:num>
  <w:num w:numId="9">
    <w:abstractNumId w:val="39"/>
  </w:num>
  <w:num w:numId="10">
    <w:abstractNumId w:val="10"/>
  </w:num>
  <w:num w:numId="11">
    <w:abstractNumId w:val="14"/>
  </w:num>
  <w:num w:numId="12">
    <w:abstractNumId w:val="2"/>
  </w:num>
  <w:num w:numId="13">
    <w:abstractNumId w:val="47"/>
  </w:num>
  <w:num w:numId="14">
    <w:abstractNumId w:val="9"/>
  </w:num>
  <w:num w:numId="15">
    <w:abstractNumId w:val="34"/>
  </w:num>
  <w:num w:numId="16">
    <w:abstractNumId w:val="25"/>
  </w:num>
  <w:num w:numId="17">
    <w:abstractNumId w:val="45"/>
  </w:num>
  <w:num w:numId="18">
    <w:abstractNumId w:val="30"/>
  </w:num>
  <w:num w:numId="19">
    <w:abstractNumId w:val="31"/>
  </w:num>
  <w:num w:numId="20">
    <w:abstractNumId w:val="13"/>
  </w:num>
  <w:num w:numId="21">
    <w:abstractNumId w:val="48"/>
  </w:num>
  <w:num w:numId="22">
    <w:abstractNumId w:val="22"/>
  </w:num>
  <w:num w:numId="23">
    <w:abstractNumId w:val="43"/>
  </w:num>
  <w:num w:numId="24">
    <w:abstractNumId w:val="4"/>
  </w:num>
  <w:num w:numId="25">
    <w:abstractNumId w:val="27"/>
  </w:num>
  <w:num w:numId="26">
    <w:abstractNumId w:val="4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42"/>
  </w:num>
  <w:num w:numId="28">
    <w:abstractNumId w:val="23"/>
  </w:num>
  <w:num w:numId="29">
    <w:abstractNumId w:val="32"/>
  </w:num>
  <w:num w:numId="30">
    <w:abstractNumId w:val="11"/>
  </w:num>
  <w:num w:numId="31">
    <w:abstractNumId w:val="1"/>
  </w:num>
  <w:num w:numId="32">
    <w:abstractNumId w:val="20"/>
  </w:num>
  <w:num w:numId="33">
    <w:abstractNumId w:val="28"/>
  </w:num>
  <w:num w:numId="34">
    <w:abstractNumId w:val="17"/>
  </w:num>
  <w:num w:numId="35">
    <w:abstractNumId w:val="6"/>
  </w:num>
  <w:num w:numId="36">
    <w:abstractNumId w:val="29"/>
  </w:num>
  <w:num w:numId="37">
    <w:abstractNumId w:val="37"/>
  </w:num>
  <w:num w:numId="38">
    <w:abstractNumId w:val="16"/>
  </w:num>
  <w:num w:numId="39">
    <w:abstractNumId w:val="35"/>
  </w:num>
  <w:num w:numId="40">
    <w:abstractNumId w:val="44"/>
  </w:num>
  <w:num w:numId="41">
    <w:abstractNumId w:val="26"/>
  </w:num>
  <w:num w:numId="42">
    <w:abstractNumId w:val="5"/>
  </w:num>
  <w:num w:numId="43">
    <w:abstractNumId w:val="15"/>
  </w:num>
  <w:num w:numId="44">
    <w:abstractNumId w:val="41"/>
  </w:num>
  <w:num w:numId="45">
    <w:abstractNumId w:val="24"/>
  </w:num>
  <w:num w:numId="46">
    <w:abstractNumId w:val="40"/>
  </w:num>
  <w:num w:numId="47">
    <w:abstractNumId w:val="36"/>
  </w:num>
  <w:num w:numId="48">
    <w:abstractNumId w:val="8"/>
  </w:num>
  <w:num w:numId="49">
    <w:abstractNumId w:val="18"/>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hideGrammaticalError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docVars>
    <w:docVar w:name="LW_DocType" w:val="NORMAL"/>
  </w:docVars>
  <w:rsids>
    <w:rsidRoot w:val="00882E5E"/>
    <w:rsid w:val="00000833"/>
    <w:rsid w:val="00000DCD"/>
    <w:rsid w:val="00004785"/>
    <w:rsid w:val="00005E53"/>
    <w:rsid w:val="0000662A"/>
    <w:rsid w:val="00007886"/>
    <w:rsid w:val="00007CBD"/>
    <w:rsid w:val="0001011A"/>
    <w:rsid w:val="00010C17"/>
    <w:rsid w:val="00010D3A"/>
    <w:rsid w:val="00011063"/>
    <w:rsid w:val="00011542"/>
    <w:rsid w:val="00014293"/>
    <w:rsid w:val="000142D2"/>
    <w:rsid w:val="00014D2E"/>
    <w:rsid w:val="00015628"/>
    <w:rsid w:val="00016B95"/>
    <w:rsid w:val="00016FC5"/>
    <w:rsid w:val="00017087"/>
    <w:rsid w:val="000176FC"/>
    <w:rsid w:val="0002005F"/>
    <w:rsid w:val="000212DF"/>
    <w:rsid w:val="00021467"/>
    <w:rsid w:val="00022613"/>
    <w:rsid w:val="000228CE"/>
    <w:rsid w:val="00024372"/>
    <w:rsid w:val="00025166"/>
    <w:rsid w:val="00025CCE"/>
    <w:rsid w:val="00026F2B"/>
    <w:rsid w:val="00027434"/>
    <w:rsid w:val="00027B72"/>
    <w:rsid w:val="00027D00"/>
    <w:rsid w:val="0003000F"/>
    <w:rsid w:val="00032162"/>
    <w:rsid w:val="00032619"/>
    <w:rsid w:val="00032958"/>
    <w:rsid w:val="00034F31"/>
    <w:rsid w:val="00035D04"/>
    <w:rsid w:val="00036495"/>
    <w:rsid w:val="0003685A"/>
    <w:rsid w:val="0003752F"/>
    <w:rsid w:val="000402AA"/>
    <w:rsid w:val="000408DA"/>
    <w:rsid w:val="00040D66"/>
    <w:rsid w:val="00041393"/>
    <w:rsid w:val="0004197D"/>
    <w:rsid w:val="00043787"/>
    <w:rsid w:val="00044222"/>
    <w:rsid w:val="00044B8D"/>
    <w:rsid w:val="00044E2B"/>
    <w:rsid w:val="000455C3"/>
    <w:rsid w:val="00046D11"/>
    <w:rsid w:val="00047904"/>
    <w:rsid w:val="00047E75"/>
    <w:rsid w:val="00050021"/>
    <w:rsid w:val="00050761"/>
    <w:rsid w:val="000521C8"/>
    <w:rsid w:val="00052444"/>
    <w:rsid w:val="00053361"/>
    <w:rsid w:val="0005344B"/>
    <w:rsid w:val="00053D6A"/>
    <w:rsid w:val="000540E2"/>
    <w:rsid w:val="00054DA3"/>
    <w:rsid w:val="0005527F"/>
    <w:rsid w:val="0005532A"/>
    <w:rsid w:val="000553C4"/>
    <w:rsid w:val="00056045"/>
    <w:rsid w:val="000568B5"/>
    <w:rsid w:val="000568BB"/>
    <w:rsid w:val="00056DE4"/>
    <w:rsid w:val="00057161"/>
    <w:rsid w:val="00057297"/>
    <w:rsid w:val="000579BD"/>
    <w:rsid w:val="000607F3"/>
    <w:rsid w:val="00060D76"/>
    <w:rsid w:val="00062212"/>
    <w:rsid w:val="00062CFC"/>
    <w:rsid w:val="00063304"/>
    <w:rsid w:val="000634DC"/>
    <w:rsid w:val="00063AB8"/>
    <w:rsid w:val="00063F7A"/>
    <w:rsid w:val="0006580A"/>
    <w:rsid w:val="00065B66"/>
    <w:rsid w:val="00066709"/>
    <w:rsid w:val="00070691"/>
    <w:rsid w:val="000708DB"/>
    <w:rsid w:val="000710DE"/>
    <w:rsid w:val="00071749"/>
    <w:rsid w:val="00071DD8"/>
    <w:rsid w:val="00072A29"/>
    <w:rsid w:val="00072CA1"/>
    <w:rsid w:val="00073EC3"/>
    <w:rsid w:val="00074510"/>
    <w:rsid w:val="00074AF9"/>
    <w:rsid w:val="00074D2D"/>
    <w:rsid w:val="000756EE"/>
    <w:rsid w:val="000759CC"/>
    <w:rsid w:val="00075B87"/>
    <w:rsid w:val="00075E59"/>
    <w:rsid w:val="000763B1"/>
    <w:rsid w:val="000766ED"/>
    <w:rsid w:val="0007781B"/>
    <w:rsid w:val="0008084C"/>
    <w:rsid w:val="00081634"/>
    <w:rsid w:val="000816E9"/>
    <w:rsid w:val="00081D4A"/>
    <w:rsid w:val="0008207E"/>
    <w:rsid w:val="0008216A"/>
    <w:rsid w:val="00083F59"/>
    <w:rsid w:val="0008449A"/>
    <w:rsid w:val="00085597"/>
    <w:rsid w:val="00085790"/>
    <w:rsid w:val="00085BBB"/>
    <w:rsid w:val="00086B1D"/>
    <w:rsid w:val="0008700B"/>
    <w:rsid w:val="00087FFC"/>
    <w:rsid w:val="00090477"/>
    <w:rsid w:val="00090763"/>
    <w:rsid w:val="000910D7"/>
    <w:rsid w:val="000916C0"/>
    <w:rsid w:val="00091FA5"/>
    <w:rsid w:val="00093245"/>
    <w:rsid w:val="000953DC"/>
    <w:rsid w:val="00096151"/>
    <w:rsid w:val="00096576"/>
    <w:rsid w:val="00097833"/>
    <w:rsid w:val="000A0FB4"/>
    <w:rsid w:val="000A1130"/>
    <w:rsid w:val="000A1A64"/>
    <w:rsid w:val="000A242F"/>
    <w:rsid w:val="000A42B2"/>
    <w:rsid w:val="000A609A"/>
    <w:rsid w:val="000A6EF5"/>
    <w:rsid w:val="000A760B"/>
    <w:rsid w:val="000B0280"/>
    <w:rsid w:val="000B0814"/>
    <w:rsid w:val="000B2C71"/>
    <w:rsid w:val="000B3D8B"/>
    <w:rsid w:val="000B44C0"/>
    <w:rsid w:val="000B4619"/>
    <w:rsid w:val="000B485A"/>
    <w:rsid w:val="000B5557"/>
    <w:rsid w:val="000B58F6"/>
    <w:rsid w:val="000B5E14"/>
    <w:rsid w:val="000B61A4"/>
    <w:rsid w:val="000B6E84"/>
    <w:rsid w:val="000B746C"/>
    <w:rsid w:val="000C01F0"/>
    <w:rsid w:val="000C1218"/>
    <w:rsid w:val="000C13D1"/>
    <w:rsid w:val="000C1F1F"/>
    <w:rsid w:val="000C3225"/>
    <w:rsid w:val="000C38A7"/>
    <w:rsid w:val="000C38AA"/>
    <w:rsid w:val="000C62BE"/>
    <w:rsid w:val="000C6486"/>
    <w:rsid w:val="000C65EA"/>
    <w:rsid w:val="000C67B7"/>
    <w:rsid w:val="000C691A"/>
    <w:rsid w:val="000D2B81"/>
    <w:rsid w:val="000D30A6"/>
    <w:rsid w:val="000D3124"/>
    <w:rsid w:val="000D41B8"/>
    <w:rsid w:val="000D4D49"/>
    <w:rsid w:val="000D6D73"/>
    <w:rsid w:val="000D6FD7"/>
    <w:rsid w:val="000D7F35"/>
    <w:rsid w:val="000E12D6"/>
    <w:rsid w:val="000E18B3"/>
    <w:rsid w:val="000E211D"/>
    <w:rsid w:val="000E2212"/>
    <w:rsid w:val="000E364F"/>
    <w:rsid w:val="000E4607"/>
    <w:rsid w:val="000E4CAF"/>
    <w:rsid w:val="000E4CC8"/>
    <w:rsid w:val="000E50CD"/>
    <w:rsid w:val="000E5446"/>
    <w:rsid w:val="000E6AB6"/>
    <w:rsid w:val="000E7582"/>
    <w:rsid w:val="000F1282"/>
    <w:rsid w:val="000F1AA6"/>
    <w:rsid w:val="000F22C6"/>
    <w:rsid w:val="000F3632"/>
    <w:rsid w:val="000F3BD4"/>
    <w:rsid w:val="000F3F54"/>
    <w:rsid w:val="000F40BD"/>
    <w:rsid w:val="000F430F"/>
    <w:rsid w:val="000F4BB8"/>
    <w:rsid w:val="000F4C51"/>
    <w:rsid w:val="000F513E"/>
    <w:rsid w:val="000F7B2F"/>
    <w:rsid w:val="00100772"/>
    <w:rsid w:val="00100F31"/>
    <w:rsid w:val="001018C2"/>
    <w:rsid w:val="00102782"/>
    <w:rsid w:val="00102C01"/>
    <w:rsid w:val="00102C3B"/>
    <w:rsid w:val="00103DBB"/>
    <w:rsid w:val="00104100"/>
    <w:rsid w:val="0010459A"/>
    <w:rsid w:val="001046F8"/>
    <w:rsid w:val="00104CB3"/>
    <w:rsid w:val="00107E2E"/>
    <w:rsid w:val="001119AA"/>
    <w:rsid w:val="00111E9C"/>
    <w:rsid w:val="00112E4B"/>
    <w:rsid w:val="00113099"/>
    <w:rsid w:val="00113D53"/>
    <w:rsid w:val="00113F02"/>
    <w:rsid w:val="001141C6"/>
    <w:rsid w:val="001155E5"/>
    <w:rsid w:val="0011657A"/>
    <w:rsid w:val="0011747A"/>
    <w:rsid w:val="0012117D"/>
    <w:rsid w:val="0012121D"/>
    <w:rsid w:val="0012192E"/>
    <w:rsid w:val="00122851"/>
    <w:rsid w:val="00123456"/>
    <w:rsid w:val="001238ED"/>
    <w:rsid w:val="001242F4"/>
    <w:rsid w:val="00125277"/>
    <w:rsid w:val="00125500"/>
    <w:rsid w:val="0012564F"/>
    <w:rsid w:val="00125C52"/>
    <w:rsid w:val="00125FA5"/>
    <w:rsid w:val="0012676F"/>
    <w:rsid w:val="0013069E"/>
    <w:rsid w:val="001311F1"/>
    <w:rsid w:val="0013164C"/>
    <w:rsid w:val="00131DE4"/>
    <w:rsid w:val="00134169"/>
    <w:rsid w:val="001349F1"/>
    <w:rsid w:val="00135F43"/>
    <w:rsid w:val="00136608"/>
    <w:rsid w:val="00136E47"/>
    <w:rsid w:val="00136EE4"/>
    <w:rsid w:val="00136F6C"/>
    <w:rsid w:val="001371A7"/>
    <w:rsid w:val="00137567"/>
    <w:rsid w:val="00140101"/>
    <w:rsid w:val="0014021C"/>
    <w:rsid w:val="0014109D"/>
    <w:rsid w:val="001419E7"/>
    <w:rsid w:val="00142E98"/>
    <w:rsid w:val="00142F1B"/>
    <w:rsid w:val="00143FC6"/>
    <w:rsid w:val="0014448A"/>
    <w:rsid w:val="001449DD"/>
    <w:rsid w:val="00144CFD"/>
    <w:rsid w:val="00144F96"/>
    <w:rsid w:val="00145A30"/>
    <w:rsid w:val="00146BC2"/>
    <w:rsid w:val="00146D68"/>
    <w:rsid w:val="0014710A"/>
    <w:rsid w:val="00147A78"/>
    <w:rsid w:val="00147C51"/>
    <w:rsid w:val="00147CD4"/>
    <w:rsid w:val="00150502"/>
    <w:rsid w:val="00150822"/>
    <w:rsid w:val="00151403"/>
    <w:rsid w:val="00151C6D"/>
    <w:rsid w:val="001529EC"/>
    <w:rsid w:val="00152B33"/>
    <w:rsid w:val="00155D05"/>
    <w:rsid w:val="0015677A"/>
    <w:rsid w:val="00156CD1"/>
    <w:rsid w:val="00157F89"/>
    <w:rsid w:val="00157FF0"/>
    <w:rsid w:val="00160D4D"/>
    <w:rsid w:val="001619F2"/>
    <w:rsid w:val="00161A6E"/>
    <w:rsid w:val="00161EF7"/>
    <w:rsid w:val="001625CF"/>
    <w:rsid w:val="00162A45"/>
    <w:rsid w:val="00163ADA"/>
    <w:rsid w:val="00164FD3"/>
    <w:rsid w:val="001653BC"/>
    <w:rsid w:val="0016543C"/>
    <w:rsid w:val="00166CC1"/>
    <w:rsid w:val="00167BAF"/>
    <w:rsid w:val="00170D7E"/>
    <w:rsid w:val="00172310"/>
    <w:rsid w:val="00172FF4"/>
    <w:rsid w:val="0017351F"/>
    <w:rsid w:val="00173853"/>
    <w:rsid w:val="0017462B"/>
    <w:rsid w:val="0017567B"/>
    <w:rsid w:val="001759FC"/>
    <w:rsid w:val="00175E84"/>
    <w:rsid w:val="00176513"/>
    <w:rsid w:val="001767C8"/>
    <w:rsid w:val="00176D3A"/>
    <w:rsid w:val="00176FE1"/>
    <w:rsid w:val="00180651"/>
    <w:rsid w:val="0018071C"/>
    <w:rsid w:val="00180735"/>
    <w:rsid w:val="00182025"/>
    <w:rsid w:val="001823BA"/>
    <w:rsid w:val="00183072"/>
    <w:rsid w:val="001836DA"/>
    <w:rsid w:val="001837D2"/>
    <w:rsid w:val="00183E5F"/>
    <w:rsid w:val="0018531E"/>
    <w:rsid w:val="001855CD"/>
    <w:rsid w:val="001876F9"/>
    <w:rsid w:val="001878A1"/>
    <w:rsid w:val="0019006E"/>
    <w:rsid w:val="00191B05"/>
    <w:rsid w:val="0019243D"/>
    <w:rsid w:val="00193491"/>
    <w:rsid w:val="00193586"/>
    <w:rsid w:val="0019370D"/>
    <w:rsid w:val="00193DF8"/>
    <w:rsid w:val="001945A9"/>
    <w:rsid w:val="00194A28"/>
    <w:rsid w:val="00194A48"/>
    <w:rsid w:val="0019569D"/>
    <w:rsid w:val="00195899"/>
    <w:rsid w:val="00195DF6"/>
    <w:rsid w:val="00196022"/>
    <w:rsid w:val="00197E66"/>
    <w:rsid w:val="001A2834"/>
    <w:rsid w:val="001A3EA8"/>
    <w:rsid w:val="001A44FE"/>
    <w:rsid w:val="001A450D"/>
    <w:rsid w:val="001A6847"/>
    <w:rsid w:val="001A6C59"/>
    <w:rsid w:val="001A6E94"/>
    <w:rsid w:val="001B0225"/>
    <w:rsid w:val="001B04B3"/>
    <w:rsid w:val="001B1006"/>
    <w:rsid w:val="001B1E03"/>
    <w:rsid w:val="001B3132"/>
    <w:rsid w:val="001B3790"/>
    <w:rsid w:val="001B3C9F"/>
    <w:rsid w:val="001B4400"/>
    <w:rsid w:val="001B6AA0"/>
    <w:rsid w:val="001C0157"/>
    <w:rsid w:val="001C06A6"/>
    <w:rsid w:val="001C0CAD"/>
    <w:rsid w:val="001C16E6"/>
    <w:rsid w:val="001C1D54"/>
    <w:rsid w:val="001C307E"/>
    <w:rsid w:val="001C3566"/>
    <w:rsid w:val="001C3603"/>
    <w:rsid w:val="001C3DFA"/>
    <w:rsid w:val="001C4CCA"/>
    <w:rsid w:val="001C55AE"/>
    <w:rsid w:val="001C55F1"/>
    <w:rsid w:val="001C57C2"/>
    <w:rsid w:val="001C6283"/>
    <w:rsid w:val="001C63F2"/>
    <w:rsid w:val="001C6E08"/>
    <w:rsid w:val="001C7259"/>
    <w:rsid w:val="001D1661"/>
    <w:rsid w:val="001D1DCE"/>
    <w:rsid w:val="001D276A"/>
    <w:rsid w:val="001D2EEC"/>
    <w:rsid w:val="001D35E8"/>
    <w:rsid w:val="001D39BB"/>
    <w:rsid w:val="001D3D18"/>
    <w:rsid w:val="001D40B4"/>
    <w:rsid w:val="001D4BAF"/>
    <w:rsid w:val="001D5597"/>
    <w:rsid w:val="001D7832"/>
    <w:rsid w:val="001D7D5E"/>
    <w:rsid w:val="001D7D66"/>
    <w:rsid w:val="001D7DF3"/>
    <w:rsid w:val="001E10D2"/>
    <w:rsid w:val="001E1140"/>
    <w:rsid w:val="001E19AF"/>
    <w:rsid w:val="001E1E8F"/>
    <w:rsid w:val="001E24E7"/>
    <w:rsid w:val="001E28BB"/>
    <w:rsid w:val="001E3432"/>
    <w:rsid w:val="001E3A23"/>
    <w:rsid w:val="001E3B82"/>
    <w:rsid w:val="001E4195"/>
    <w:rsid w:val="001E43A9"/>
    <w:rsid w:val="001E48E7"/>
    <w:rsid w:val="001E492A"/>
    <w:rsid w:val="001E5261"/>
    <w:rsid w:val="001E5E3C"/>
    <w:rsid w:val="001E637C"/>
    <w:rsid w:val="001E6789"/>
    <w:rsid w:val="001E6A2B"/>
    <w:rsid w:val="001E73C8"/>
    <w:rsid w:val="001F04A9"/>
    <w:rsid w:val="001F2757"/>
    <w:rsid w:val="001F404D"/>
    <w:rsid w:val="001F4F7D"/>
    <w:rsid w:val="001F5197"/>
    <w:rsid w:val="001F5263"/>
    <w:rsid w:val="001F5B27"/>
    <w:rsid w:val="001F64D4"/>
    <w:rsid w:val="001F6B55"/>
    <w:rsid w:val="001F7A09"/>
    <w:rsid w:val="0020017B"/>
    <w:rsid w:val="00200CEB"/>
    <w:rsid w:val="0020250F"/>
    <w:rsid w:val="002035CE"/>
    <w:rsid w:val="00205C28"/>
    <w:rsid w:val="00206B2B"/>
    <w:rsid w:val="00211100"/>
    <w:rsid w:val="002115A5"/>
    <w:rsid w:val="00212662"/>
    <w:rsid w:val="00213897"/>
    <w:rsid w:val="00213ABB"/>
    <w:rsid w:val="0021416F"/>
    <w:rsid w:val="00216FF5"/>
    <w:rsid w:val="0021704D"/>
    <w:rsid w:val="00217F14"/>
    <w:rsid w:val="00221457"/>
    <w:rsid w:val="00223806"/>
    <w:rsid w:val="0022395E"/>
    <w:rsid w:val="00223A66"/>
    <w:rsid w:val="00224BB9"/>
    <w:rsid w:val="002273B8"/>
    <w:rsid w:val="00230DA0"/>
    <w:rsid w:val="00231270"/>
    <w:rsid w:val="002317B4"/>
    <w:rsid w:val="002320C2"/>
    <w:rsid w:val="0023289F"/>
    <w:rsid w:val="00233A0F"/>
    <w:rsid w:val="00234F53"/>
    <w:rsid w:val="00235A18"/>
    <w:rsid w:val="00235C3C"/>
    <w:rsid w:val="002365F9"/>
    <w:rsid w:val="00236648"/>
    <w:rsid w:val="00236F6E"/>
    <w:rsid w:val="00237C23"/>
    <w:rsid w:val="00240B28"/>
    <w:rsid w:val="00240C46"/>
    <w:rsid w:val="002413CE"/>
    <w:rsid w:val="002414BE"/>
    <w:rsid w:val="00241587"/>
    <w:rsid w:val="00241ABD"/>
    <w:rsid w:val="002420C0"/>
    <w:rsid w:val="002423C7"/>
    <w:rsid w:val="00243F3D"/>
    <w:rsid w:val="0024489B"/>
    <w:rsid w:val="00244EF6"/>
    <w:rsid w:val="0024511F"/>
    <w:rsid w:val="00245CB7"/>
    <w:rsid w:val="00246D03"/>
    <w:rsid w:val="002476FC"/>
    <w:rsid w:val="00247A3B"/>
    <w:rsid w:val="00247A46"/>
    <w:rsid w:val="00250B85"/>
    <w:rsid w:val="00251A3E"/>
    <w:rsid w:val="00252747"/>
    <w:rsid w:val="0025455A"/>
    <w:rsid w:val="00254640"/>
    <w:rsid w:val="00254768"/>
    <w:rsid w:val="00254F64"/>
    <w:rsid w:val="00255EEB"/>
    <w:rsid w:val="00256663"/>
    <w:rsid w:val="00256989"/>
    <w:rsid w:val="00257B40"/>
    <w:rsid w:val="0026064C"/>
    <w:rsid w:val="00260DDC"/>
    <w:rsid w:val="00260E25"/>
    <w:rsid w:val="00261453"/>
    <w:rsid w:val="00262C5E"/>
    <w:rsid w:val="002631BC"/>
    <w:rsid w:val="00263D41"/>
    <w:rsid w:val="00264EF2"/>
    <w:rsid w:val="0026555E"/>
    <w:rsid w:val="002657DE"/>
    <w:rsid w:val="00265C9A"/>
    <w:rsid w:val="0026605A"/>
    <w:rsid w:val="00266332"/>
    <w:rsid w:val="0026636C"/>
    <w:rsid w:val="00266E40"/>
    <w:rsid w:val="002670B0"/>
    <w:rsid w:val="002670CA"/>
    <w:rsid w:val="0026785E"/>
    <w:rsid w:val="002678DC"/>
    <w:rsid w:val="002701FA"/>
    <w:rsid w:val="002713AC"/>
    <w:rsid w:val="00271839"/>
    <w:rsid w:val="0027209D"/>
    <w:rsid w:val="00273032"/>
    <w:rsid w:val="002735E1"/>
    <w:rsid w:val="00274FD5"/>
    <w:rsid w:val="00275BB9"/>
    <w:rsid w:val="00275C2D"/>
    <w:rsid w:val="00275C6C"/>
    <w:rsid w:val="00277548"/>
    <w:rsid w:val="00277F48"/>
    <w:rsid w:val="00280F98"/>
    <w:rsid w:val="002817D0"/>
    <w:rsid w:val="0028203A"/>
    <w:rsid w:val="002823DE"/>
    <w:rsid w:val="00282A15"/>
    <w:rsid w:val="00283372"/>
    <w:rsid w:val="0028460B"/>
    <w:rsid w:val="00285AED"/>
    <w:rsid w:val="00285DEA"/>
    <w:rsid w:val="0028663F"/>
    <w:rsid w:val="0028682E"/>
    <w:rsid w:val="00286FB7"/>
    <w:rsid w:val="00287B18"/>
    <w:rsid w:val="00290774"/>
    <w:rsid w:val="0029145F"/>
    <w:rsid w:val="002918D0"/>
    <w:rsid w:val="00293308"/>
    <w:rsid w:val="00293344"/>
    <w:rsid w:val="00293423"/>
    <w:rsid w:val="002936ED"/>
    <w:rsid w:val="00294B87"/>
    <w:rsid w:val="00294F32"/>
    <w:rsid w:val="00295583"/>
    <w:rsid w:val="00295625"/>
    <w:rsid w:val="002965B6"/>
    <w:rsid w:val="0029689D"/>
    <w:rsid w:val="0029727D"/>
    <w:rsid w:val="002A0DF8"/>
    <w:rsid w:val="002A1099"/>
    <w:rsid w:val="002A1279"/>
    <w:rsid w:val="002A23FD"/>
    <w:rsid w:val="002A37ED"/>
    <w:rsid w:val="002A3C86"/>
    <w:rsid w:val="002A4041"/>
    <w:rsid w:val="002A47C4"/>
    <w:rsid w:val="002A48FD"/>
    <w:rsid w:val="002A5361"/>
    <w:rsid w:val="002A76AC"/>
    <w:rsid w:val="002A7FC6"/>
    <w:rsid w:val="002B1375"/>
    <w:rsid w:val="002B1618"/>
    <w:rsid w:val="002B217B"/>
    <w:rsid w:val="002B21F6"/>
    <w:rsid w:val="002B383C"/>
    <w:rsid w:val="002B3E82"/>
    <w:rsid w:val="002B4563"/>
    <w:rsid w:val="002B6090"/>
    <w:rsid w:val="002B712E"/>
    <w:rsid w:val="002B75AB"/>
    <w:rsid w:val="002B7731"/>
    <w:rsid w:val="002B78A8"/>
    <w:rsid w:val="002C03C1"/>
    <w:rsid w:val="002C2508"/>
    <w:rsid w:val="002C373F"/>
    <w:rsid w:val="002C54A5"/>
    <w:rsid w:val="002C5A71"/>
    <w:rsid w:val="002C5F3D"/>
    <w:rsid w:val="002C7A12"/>
    <w:rsid w:val="002D05B6"/>
    <w:rsid w:val="002D05FB"/>
    <w:rsid w:val="002D22CB"/>
    <w:rsid w:val="002D26DA"/>
    <w:rsid w:val="002D273A"/>
    <w:rsid w:val="002D2DE1"/>
    <w:rsid w:val="002D3AF0"/>
    <w:rsid w:val="002D45D7"/>
    <w:rsid w:val="002D4C31"/>
    <w:rsid w:val="002D50FD"/>
    <w:rsid w:val="002D59F4"/>
    <w:rsid w:val="002D5B86"/>
    <w:rsid w:val="002D6209"/>
    <w:rsid w:val="002D6687"/>
    <w:rsid w:val="002D6761"/>
    <w:rsid w:val="002D73C7"/>
    <w:rsid w:val="002E061A"/>
    <w:rsid w:val="002E09FF"/>
    <w:rsid w:val="002E1BF3"/>
    <w:rsid w:val="002E51A0"/>
    <w:rsid w:val="002E7AA4"/>
    <w:rsid w:val="002E7CA2"/>
    <w:rsid w:val="002E7DCC"/>
    <w:rsid w:val="002F00E5"/>
    <w:rsid w:val="002F085D"/>
    <w:rsid w:val="002F0AAC"/>
    <w:rsid w:val="002F0CEE"/>
    <w:rsid w:val="002F0FF5"/>
    <w:rsid w:val="002F1D06"/>
    <w:rsid w:val="002F25D0"/>
    <w:rsid w:val="002F2E75"/>
    <w:rsid w:val="002F619B"/>
    <w:rsid w:val="002F7016"/>
    <w:rsid w:val="002F7AB9"/>
    <w:rsid w:val="002F7C65"/>
    <w:rsid w:val="003008A0"/>
    <w:rsid w:val="0030306F"/>
    <w:rsid w:val="003034C4"/>
    <w:rsid w:val="0030413D"/>
    <w:rsid w:val="0030476F"/>
    <w:rsid w:val="00304B57"/>
    <w:rsid w:val="00305469"/>
    <w:rsid w:val="00305A44"/>
    <w:rsid w:val="00305DD8"/>
    <w:rsid w:val="0030632F"/>
    <w:rsid w:val="0030643F"/>
    <w:rsid w:val="00307DE0"/>
    <w:rsid w:val="00310775"/>
    <w:rsid w:val="00310BCC"/>
    <w:rsid w:val="003115EE"/>
    <w:rsid w:val="00311DDB"/>
    <w:rsid w:val="00312072"/>
    <w:rsid w:val="00312838"/>
    <w:rsid w:val="00314E77"/>
    <w:rsid w:val="0031560A"/>
    <w:rsid w:val="003157D8"/>
    <w:rsid w:val="00316321"/>
    <w:rsid w:val="0031742A"/>
    <w:rsid w:val="00320815"/>
    <w:rsid w:val="003221BA"/>
    <w:rsid w:val="00322D06"/>
    <w:rsid w:val="00323B84"/>
    <w:rsid w:val="003246D8"/>
    <w:rsid w:val="00327432"/>
    <w:rsid w:val="003276E9"/>
    <w:rsid w:val="003279AA"/>
    <w:rsid w:val="00327CEB"/>
    <w:rsid w:val="00330F06"/>
    <w:rsid w:val="0033393C"/>
    <w:rsid w:val="00333DA2"/>
    <w:rsid w:val="00334C8C"/>
    <w:rsid w:val="00336458"/>
    <w:rsid w:val="00336A1C"/>
    <w:rsid w:val="003370B2"/>
    <w:rsid w:val="00340B46"/>
    <w:rsid w:val="00340BF0"/>
    <w:rsid w:val="0034178D"/>
    <w:rsid w:val="00341C7C"/>
    <w:rsid w:val="00341CC0"/>
    <w:rsid w:val="00342299"/>
    <w:rsid w:val="00342414"/>
    <w:rsid w:val="00342CAF"/>
    <w:rsid w:val="00342EC8"/>
    <w:rsid w:val="00343BCA"/>
    <w:rsid w:val="00343E01"/>
    <w:rsid w:val="003443DC"/>
    <w:rsid w:val="00344D82"/>
    <w:rsid w:val="003464D4"/>
    <w:rsid w:val="00347330"/>
    <w:rsid w:val="00347415"/>
    <w:rsid w:val="00347B02"/>
    <w:rsid w:val="00347C04"/>
    <w:rsid w:val="00347F3D"/>
    <w:rsid w:val="00352701"/>
    <w:rsid w:val="00352F2B"/>
    <w:rsid w:val="003537A7"/>
    <w:rsid w:val="003554FE"/>
    <w:rsid w:val="003567CA"/>
    <w:rsid w:val="00356D43"/>
    <w:rsid w:val="00360737"/>
    <w:rsid w:val="00360F40"/>
    <w:rsid w:val="00361A03"/>
    <w:rsid w:val="00361B8E"/>
    <w:rsid w:val="003620C8"/>
    <w:rsid w:val="00362320"/>
    <w:rsid w:val="003623F7"/>
    <w:rsid w:val="003634E1"/>
    <w:rsid w:val="00364E6C"/>
    <w:rsid w:val="00365593"/>
    <w:rsid w:val="003659E3"/>
    <w:rsid w:val="003672A6"/>
    <w:rsid w:val="00367CDB"/>
    <w:rsid w:val="00367ECE"/>
    <w:rsid w:val="00370C1C"/>
    <w:rsid w:val="00372D1C"/>
    <w:rsid w:val="0037326F"/>
    <w:rsid w:val="003736C3"/>
    <w:rsid w:val="003752B5"/>
    <w:rsid w:val="00375CC7"/>
    <w:rsid w:val="00375FD0"/>
    <w:rsid w:val="00376484"/>
    <w:rsid w:val="0037796B"/>
    <w:rsid w:val="00377D4E"/>
    <w:rsid w:val="00380632"/>
    <w:rsid w:val="00380DF9"/>
    <w:rsid w:val="0038134C"/>
    <w:rsid w:val="00381AA1"/>
    <w:rsid w:val="003824B8"/>
    <w:rsid w:val="00382525"/>
    <w:rsid w:val="00384D71"/>
    <w:rsid w:val="00384F2C"/>
    <w:rsid w:val="00385451"/>
    <w:rsid w:val="00386224"/>
    <w:rsid w:val="0038698F"/>
    <w:rsid w:val="00386BEB"/>
    <w:rsid w:val="00386D99"/>
    <w:rsid w:val="00386EED"/>
    <w:rsid w:val="00387BE0"/>
    <w:rsid w:val="0039016A"/>
    <w:rsid w:val="003902F3"/>
    <w:rsid w:val="00390B36"/>
    <w:rsid w:val="003914FE"/>
    <w:rsid w:val="0039203C"/>
    <w:rsid w:val="00392481"/>
    <w:rsid w:val="00392C6A"/>
    <w:rsid w:val="00393E92"/>
    <w:rsid w:val="00394A0B"/>
    <w:rsid w:val="00395169"/>
    <w:rsid w:val="00395639"/>
    <w:rsid w:val="00395BD8"/>
    <w:rsid w:val="00395E15"/>
    <w:rsid w:val="0039630B"/>
    <w:rsid w:val="003970DB"/>
    <w:rsid w:val="00397BB4"/>
    <w:rsid w:val="00397D8F"/>
    <w:rsid w:val="00397DBF"/>
    <w:rsid w:val="00397E3D"/>
    <w:rsid w:val="003A08C6"/>
    <w:rsid w:val="003A29CE"/>
    <w:rsid w:val="003A38BF"/>
    <w:rsid w:val="003A45D6"/>
    <w:rsid w:val="003A6067"/>
    <w:rsid w:val="003A641C"/>
    <w:rsid w:val="003A654D"/>
    <w:rsid w:val="003A6DBE"/>
    <w:rsid w:val="003A7301"/>
    <w:rsid w:val="003B083A"/>
    <w:rsid w:val="003B0BED"/>
    <w:rsid w:val="003B0DF4"/>
    <w:rsid w:val="003B2A1F"/>
    <w:rsid w:val="003B4370"/>
    <w:rsid w:val="003B46EA"/>
    <w:rsid w:val="003B5285"/>
    <w:rsid w:val="003B612C"/>
    <w:rsid w:val="003B6506"/>
    <w:rsid w:val="003B777A"/>
    <w:rsid w:val="003B7D06"/>
    <w:rsid w:val="003B7EA9"/>
    <w:rsid w:val="003C0424"/>
    <w:rsid w:val="003C08E1"/>
    <w:rsid w:val="003C130B"/>
    <w:rsid w:val="003C1D66"/>
    <w:rsid w:val="003C2592"/>
    <w:rsid w:val="003C30C4"/>
    <w:rsid w:val="003C3111"/>
    <w:rsid w:val="003C340C"/>
    <w:rsid w:val="003C4108"/>
    <w:rsid w:val="003C4DC4"/>
    <w:rsid w:val="003C4E50"/>
    <w:rsid w:val="003C51DB"/>
    <w:rsid w:val="003C5250"/>
    <w:rsid w:val="003C57CB"/>
    <w:rsid w:val="003C5CCD"/>
    <w:rsid w:val="003C6512"/>
    <w:rsid w:val="003C6D08"/>
    <w:rsid w:val="003C788E"/>
    <w:rsid w:val="003C790E"/>
    <w:rsid w:val="003D06B4"/>
    <w:rsid w:val="003D17FC"/>
    <w:rsid w:val="003D38D7"/>
    <w:rsid w:val="003D3988"/>
    <w:rsid w:val="003D3C88"/>
    <w:rsid w:val="003D3EE7"/>
    <w:rsid w:val="003D4D88"/>
    <w:rsid w:val="003D5128"/>
    <w:rsid w:val="003D5155"/>
    <w:rsid w:val="003D54BA"/>
    <w:rsid w:val="003D5614"/>
    <w:rsid w:val="003D648E"/>
    <w:rsid w:val="003D7B72"/>
    <w:rsid w:val="003E0A70"/>
    <w:rsid w:val="003E1232"/>
    <w:rsid w:val="003E1241"/>
    <w:rsid w:val="003E1D8B"/>
    <w:rsid w:val="003E20BE"/>
    <w:rsid w:val="003E37D9"/>
    <w:rsid w:val="003E380E"/>
    <w:rsid w:val="003E38CF"/>
    <w:rsid w:val="003E5D11"/>
    <w:rsid w:val="003E5E7D"/>
    <w:rsid w:val="003E6BC3"/>
    <w:rsid w:val="003E79A0"/>
    <w:rsid w:val="003E7DFA"/>
    <w:rsid w:val="003E7EAB"/>
    <w:rsid w:val="003F0467"/>
    <w:rsid w:val="003F0BC8"/>
    <w:rsid w:val="003F1D48"/>
    <w:rsid w:val="003F2674"/>
    <w:rsid w:val="003F2B9B"/>
    <w:rsid w:val="003F4AB1"/>
    <w:rsid w:val="003F58A8"/>
    <w:rsid w:val="003F5AC4"/>
    <w:rsid w:val="003F5CD6"/>
    <w:rsid w:val="003F6C41"/>
    <w:rsid w:val="003F789D"/>
    <w:rsid w:val="00401D97"/>
    <w:rsid w:val="00401EAB"/>
    <w:rsid w:val="0040260D"/>
    <w:rsid w:val="004028D4"/>
    <w:rsid w:val="004030FB"/>
    <w:rsid w:val="00403AEB"/>
    <w:rsid w:val="00403BD7"/>
    <w:rsid w:val="00403CF1"/>
    <w:rsid w:val="004045D3"/>
    <w:rsid w:val="0040592C"/>
    <w:rsid w:val="00410B5D"/>
    <w:rsid w:val="004118BF"/>
    <w:rsid w:val="004118F2"/>
    <w:rsid w:val="00411E1F"/>
    <w:rsid w:val="00412613"/>
    <w:rsid w:val="0041283D"/>
    <w:rsid w:val="00412AF5"/>
    <w:rsid w:val="00413660"/>
    <w:rsid w:val="00413944"/>
    <w:rsid w:val="00414FAF"/>
    <w:rsid w:val="00415081"/>
    <w:rsid w:val="004151D4"/>
    <w:rsid w:val="00417015"/>
    <w:rsid w:val="004173DD"/>
    <w:rsid w:val="00417E78"/>
    <w:rsid w:val="00420EB1"/>
    <w:rsid w:val="0042127D"/>
    <w:rsid w:val="00422851"/>
    <w:rsid w:val="004228F4"/>
    <w:rsid w:val="00423883"/>
    <w:rsid w:val="00424728"/>
    <w:rsid w:val="00425959"/>
    <w:rsid w:val="00425D81"/>
    <w:rsid w:val="00426810"/>
    <w:rsid w:val="00427340"/>
    <w:rsid w:val="004279F2"/>
    <w:rsid w:val="00427CC3"/>
    <w:rsid w:val="00430452"/>
    <w:rsid w:val="004305A4"/>
    <w:rsid w:val="004308AE"/>
    <w:rsid w:val="00431ECA"/>
    <w:rsid w:val="00432B24"/>
    <w:rsid w:val="00432F29"/>
    <w:rsid w:val="00433A1A"/>
    <w:rsid w:val="004343FF"/>
    <w:rsid w:val="00434633"/>
    <w:rsid w:val="00434D96"/>
    <w:rsid w:val="00435942"/>
    <w:rsid w:val="0043596C"/>
    <w:rsid w:val="00440793"/>
    <w:rsid w:val="00441066"/>
    <w:rsid w:val="004412CC"/>
    <w:rsid w:val="00441F97"/>
    <w:rsid w:val="00442C4D"/>
    <w:rsid w:val="00443017"/>
    <w:rsid w:val="0044391F"/>
    <w:rsid w:val="004439FB"/>
    <w:rsid w:val="00443F70"/>
    <w:rsid w:val="00444B10"/>
    <w:rsid w:val="00445DC1"/>
    <w:rsid w:val="00446276"/>
    <w:rsid w:val="0044768F"/>
    <w:rsid w:val="004508AE"/>
    <w:rsid w:val="0045099D"/>
    <w:rsid w:val="00451030"/>
    <w:rsid w:val="00451C1A"/>
    <w:rsid w:val="00451CD6"/>
    <w:rsid w:val="0045217D"/>
    <w:rsid w:val="00452985"/>
    <w:rsid w:val="00453183"/>
    <w:rsid w:val="00456259"/>
    <w:rsid w:val="00457D29"/>
    <w:rsid w:val="00457FEF"/>
    <w:rsid w:val="004608BF"/>
    <w:rsid w:val="00460AF8"/>
    <w:rsid w:val="00460DE4"/>
    <w:rsid w:val="00461057"/>
    <w:rsid w:val="00461A0F"/>
    <w:rsid w:val="00461C59"/>
    <w:rsid w:val="00462203"/>
    <w:rsid w:val="004623FA"/>
    <w:rsid w:val="004625D9"/>
    <w:rsid w:val="00462B2D"/>
    <w:rsid w:val="0046382C"/>
    <w:rsid w:val="00464252"/>
    <w:rsid w:val="004642AF"/>
    <w:rsid w:val="004648D0"/>
    <w:rsid w:val="00465859"/>
    <w:rsid w:val="004668B8"/>
    <w:rsid w:val="00467926"/>
    <w:rsid w:val="00467AC3"/>
    <w:rsid w:val="00467BCF"/>
    <w:rsid w:val="00467C6B"/>
    <w:rsid w:val="0047003B"/>
    <w:rsid w:val="00471FE6"/>
    <w:rsid w:val="00472013"/>
    <w:rsid w:val="004722C9"/>
    <w:rsid w:val="00472EFF"/>
    <w:rsid w:val="004730F7"/>
    <w:rsid w:val="00473545"/>
    <w:rsid w:val="004738A1"/>
    <w:rsid w:val="00473AEC"/>
    <w:rsid w:val="00473C2F"/>
    <w:rsid w:val="00474DDE"/>
    <w:rsid w:val="004752DD"/>
    <w:rsid w:val="0047608F"/>
    <w:rsid w:val="00476764"/>
    <w:rsid w:val="00476A05"/>
    <w:rsid w:val="00477977"/>
    <w:rsid w:val="00477FCA"/>
    <w:rsid w:val="0048130F"/>
    <w:rsid w:val="004827BD"/>
    <w:rsid w:val="0048281F"/>
    <w:rsid w:val="00482D74"/>
    <w:rsid w:val="00483365"/>
    <w:rsid w:val="00483BB2"/>
    <w:rsid w:val="00483D50"/>
    <w:rsid w:val="00484AF8"/>
    <w:rsid w:val="004855DD"/>
    <w:rsid w:val="0048567D"/>
    <w:rsid w:val="0048662C"/>
    <w:rsid w:val="00486AC7"/>
    <w:rsid w:val="00486BF4"/>
    <w:rsid w:val="00490D4F"/>
    <w:rsid w:val="00490DAF"/>
    <w:rsid w:val="00490E6C"/>
    <w:rsid w:val="00491863"/>
    <w:rsid w:val="00492E21"/>
    <w:rsid w:val="004930D7"/>
    <w:rsid w:val="00493610"/>
    <w:rsid w:val="00493C5A"/>
    <w:rsid w:val="00494023"/>
    <w:rsid w:val="004944A2"/>
    <w:rsid w:val="00494B11"/>
    <w:rsid w:val="00495E01"/>
    <w:rsid w:val="00497687"/>
    <w:rsid w:val="004A056C"/>
    <w:rsid w:val="004A0904"/>
    <w:rsid w:val="004A1276"/>
    <w:rsid w:val="004A13D8"/>
    <w:rsid w:val="004A1940"/>
    <w:rsid w:val="004A2759"/>
    <w:rsid w:val="004A459A"/>
    <w:rsid w:val="004A4E08"/>
    <w:rsid w:val="004A56F0"/>
    <w:rsid w:val="004A5FFD"/>
    <w:rsid w:val="004A7B21"/>
    <w:rsid w:val="004B0202"/>
    <w:rsid w:val="004B04EA"/>
    <w:rsid w:val="004B16C5"/>
    <w:rsid w:val="004B1A7E"/>
    <w:rsid w:val="004B20D9"/>
    <w:rsid w:val="004B2176"/>
    <w:rsid w:val="004B24D5"/>
    <w:rsid w:val="004B3A39"/>
    <w:rsid w:val="004B3F23"/>
    <w:rsid w:val="004B411F"/>
    <w:rsid w:val="004B4226"/>
    <w:rsid w:val="004B48DB"/>
    <w:rsid w:val="004B4910"/>
    <w:rsid w:val="004B51CF"/>
    <w:rsid w:val="004B5262"/>
    <w:rsid w:val="004B5FEF"/>
    <w:rsid w:val="004B631B"/>
    <w:rsid w:val="004B68A8"/>
    <w:rsid w:val="004B6F44"/>
    <w:rsid w:val="004B7930"/>
    <w:rsid w:val="004B7B26"/>
    <w:rsid w:val="004C1A36"/>
    <w:rsid w:val="004C239E"/>
    <w:rsid w:val="004C279E"/>
    <w:rsid w:val="004C298B"/>
    <w:rsid w:val="004C32AF"/>
    <w:rsid w:val="004C4D7F"/>
    <w:rsid w:val="004C5835"/>
    <w:rsid w:val="004C5AA6"/>
    <w:rsid w:val="004C5DBB"/>
    <w:rsid w:val="004D33EB"/>
    <w:rsid w:val="004D36C7"/>
    <w:rsid w:val="004D5842"/>
    <w:rsid w:val="004D5878"/>
    <w:rsid w:val="004D6746"/>
    <w:rsid w:val="004D765B"/>
    <w:rsid w:val="004D776A"/>
    <w:rsid w:val="004D7BD3"/>
    <w:rsid w:val="004D7C46"/>
    <w:rsid w:val="004E0028"/>
    <w:rsid w:val="004E0F35"/>
    <w:rsid w:val="004E154D"/>
    <w:rsid w:val="004E2833"/>
    <w:rsid w:val="004E3B16"/>
    <w:rsid w:val="004E44A6"/>
    <w:rsid w:val="004E4897"/>
    <w:rsid w:val="004E5212"/>
    <w:rsid w:val="004E5957"/>
    <w:rsid w:val="004E59DD"/>
    <w:rsid w:val="004E5B1A"/>
    <w:rsid w:val="004E5BEA"/>
    <w:rsid w:val="004E634D"/>
    <w:rsid w:val="004E67B8"/>
    <w:rsid w:val="004E6D7B"/>
    <w:rsid w:val="004E746A"/>
    <w:rsid w:val="004E7534"/>
    <w:rsid w:val="004E75A0"/>
    <w:rsid w:val="004E75B2"/>
    <w:rsid w:val="004E7D7F"/>
    <w:rsid w:val="004F07BB"/>
    <w:rsid w:val="004F08BF"/>
    <w:rsid w:val="004F1540"/>
    <w:rsid w:val="004F261A"/>
    <w:rsid w:val="004F33A2"/>
    <w:rsid w:val="004F4388"/>
    <w:rsid w:val="004F510E"/>
    <w:rsid w:val="004F695A"/>
    <w:rsid w:val="004F7714"/>
    <w:rsid w:val="004F7FA8"/>
    <w:rsid w:val="00500D1E"/>
    <w:rsid w:val="005016DD"/>
    <w:rsid w:val="00501981"/>
    <w:rsid w:val="00501E5F"/>
    <w:rsid w:val="00502299"/>
    <w:rsid w:val="00502B23"/>
    <w:rsid w:val="005034BF"/>
    <w:rsid w:val="0050352E"/>
    <w:rsid w:val="005036F0"/>
    <w:rsid w:val="005039A5"/>
    <w:rsid w:val="00503DE8"/>
    <w:rsid w:val="00503EB8"/>
    <w:rsid w:val="005053E3"/>
    <w:rsid w:val="0050553B"/>
    <w:rsid w:val="0050697D"/>
    <w:rsid w:val="00506CA1"/>
    <w:rsid w:val="00506FC3"/>
    <w:rsid w:val="005076D6"/>
    <w:rsid w:val="00510D80"/>
    <w:rsid w:val="00511F1D"/>
    <w:rsid w:val="00512A12"/>
    <w:rsid w:val="00513442"/>
    <w:rsid w:val="005136C1"/>
    <w:rsid w:val="00513CDE"/>
    <w:rsid w:val="005154DD"/>
    <w:rsid w:val="00516B11"/>
    <w:rsid w:val="00516B8F"/>
    <w:rsid w:val="00517264"/>
    <w:rsid w:val="00517366"/>
    <w:rsid w:val="00517AE8"/>
    <w:rsid w:val="00517ED3"/>
    <w:rsid w:val="005214A5"/>
    <w:rsid w:val="005215E9"/>
    <w:rsid w:val="00522527"/>
    <w:rsid w:val="005243B5"/>
    <w:rsid w:val="00525630"/>
    <w:rsid w:val="005259F2"/>
    <w:rsid w:val="00525B96"/>
    <w:rsid w:val="00527069"/>
    <w:rsid w:val="0052769C"/>
    <w:rsid w:val="00527FB8"/>
    <w:rsid w:val="005303DB"/>
    <w:rsid w:val="0053045B"/>
    <w:rsid w:val="00530765"/>
    <w:rsid w:val="00533E33"/>
    <w:rsid w:val="00534174"/>
    <w:rsid w:val="00535A0D"/>
    <w:rsid w:val="0053642E"/>
    <w:rsid w:val="00536CC5"/>
    <w:rsid w:val="00537F16"/>
    <w:rsid w:val="005401AE"/>
    <w:rsid w:val="00540799"/>
    <w:rsid w:val="0054133D"/>
    <w:rsid w:val="0054228C"/>
    <w:rsid w:val="0054280C"/>
    <w:rsid w:val="00542A78"/>
    <w:rsid w:val="00543ABD"/>
    <w:rsid w:val="00545E6C"/>
    <w:rsid w:val="00546084"/>
    <w:rsid w:val="00547A2C"/>
    <w:rsid w:val="00547DED"/>
    <w:rsid w:val="00547FCD"/>
    <w:rsid w:val="005503D9"/>
    <w:rsid w:val="00550896"/>
    <w:rsid w:val="005513FC"/>
    <w:rsid w:val="00552004"/>
    <w:rsid w:val="005520E6"/>
    <w:rsid w:val="00553EAE"/>
    <w:rsid w:val="005548C0"/>
    <w:rsid w:val="005550BD"/>
    <w:rsid w:val="00555E55"/>
    <w:rsid w:val="00555EC3"/>
    <w:rsid w:val="00556045"/>
    <w:rsid w:val="005565E5"/>
    <w:rsid w:val="00556D8F"/>
    <w:rsid w:val="00557B1E"/>
    <w:rsid w:val="00561870"/>
    <w:rsid w:val="005618B4"/>
    <w:rsid w:val="005628DA"/>
    <w:rsid w:val="005630AE"/>
    <w:rsid w:val="00563752"/>
    <w:rsid w:val="00564205"/>
    <w:rsid w:val="00567EA8"/>
    <w:rsid w:val="00570270"/>
    <w:rsid w:val="0057030E"/>
    <w:rsid w:val="005705A6"/>
    <w:rsid w:val="005711CB"/>
    <w:rsid w:val="005717ED"/>
    <w:rsid w:val="005719E3"/>
    <w:rsid w:val="005722E7"/>
    <w:rsid w:val="0057242F"/>
    <w:rsid w:val="005726A8"/>
    <w:rsid w:val="00573AF5"/>
    <w:rsid w:val="00573BE7"/>
    <w:rsid w:val="00573D17"/>
    <w:rsid w:val="0057519B"/>
    <w:rsid w:val="00575928"/>
    <w:rsid w:val="005760E5"/>
    <w:rsid w:val="00576442"/>
    <w:rsid w:val="00577303"/>
    <w:rsid w:val="005775A4"/>
    <w:rsid w:val="00577B94"/>
    <w:rsid w:val="00577F2A"/>
    <w:rsid w:val="005806E0"/>
    <w:rsid w:val="005816AF"/>
    <w:rsid w:val="00581B1E"/>
    <w:rsid w:val="00581D47"/>
    <w:rsid w:val="005820F1"/>
    <w:rsid w:val="00582BC7"/>
    <w:rsid w:val="00583578"/>
    <w:rsid w:val="0058386E"/>
    <w:rsid w:val="00584A32"/>
    <w:rsid w:val="00585546"/>
    <w:rsid w:val="00585862"/>
    <w:rsid w:val="00586004"/>
    <w:rsid w:val="00586886"/>
    <w:rsid w:val="00587075"/>
    <w:rsid w:val="00590760"/>
    <w:rsid w:val="00590AE5"/>
    <w:rsid w:val="00591680"/>
    <w:rsid w:val="00592000"/>
    <w:rsid w:val="005938D9"/>
    <w:rsid w:val="00593C36"/>
    <w:rsid w:val="00595320"/>
    <w:rsid w:val="00595FEA"/>
    <w:rsid w:val="0059610A"/>
    <w:rsid w:val="00596241"/>
    <w:rsid w:val="00596F3A"/>
    <w:rsid w:val="005971B9"/>
    <w:rsid w:val="005973D7"/>
    <w:rsid w:val="0059742C"/>
    <w:rsid w:val="00597DFC"/>
    <w:rsid w:val="005A10FC"/>
    <w:rsid w:val="005A1178"/>
    <w:rsid w:val="005A1C16"/>
    <w:rsid w:val="005A1FFB"/>
    <w:rsid w:val="005A2454"/>
    <w:rsid w:val="005A3191"/>
    <w:rsid w:val="005A3AC5"/>
    <w:rsid w:val="005A4854"/>
    <w:rsid w:val="005A4884"/>
    <w:rsid w:val="005A5768"/>
    <w:rsid w:val="005A7293"/>
    <w:rsid w:val="005B0B0E"/>
    <w:rsid w:val="005B0F83"/>
    <w:rsid w:val="005B1471"/>
    <w:rsid w:val="005B1503"/>
    <w:rsid w:val="005B34FA"/>
    <w:rsid w:val="005B3885"/>
    <w:rsid w:val="005B41A4"/>
    <w:rsid w:val="005B45FC"/>
    <w:rsid w:val="005B5968"/>
    <w:rsid w:val="005B5BFC"/>
    <w:rsid w:val="005B6E08"/>
    <w:rsid w:val="005B7662"/>
    <w:rsid w:val="005B7CFA"/>
    <w:rsid w:val="005B7E47"/>
    <w:rsid w:val="005C03E7"/>
    <w:rsid w:val="005C05D3"/>
    <w:rsid w:val="005C06EC"/>
    <w:rsid w:val="005C093E"/>
    <w:rsid w:val="005C0DE7"/>
    <w:rsid w:val="005C1079"/>
    <w:rsid w:val="005C28FA"/>
    <w:rsid w:val="005C4D74"/>
    <w:rsid w:val="005C549C"/>
    <w:rsid w:val="005C5906"/>
    <w:rsid w:val="005C675D"/>
    <w:rsid w:val="005D086B"/>
    <w:rsid w:val="005D11CA"/>
    <w:rsid w:val="005D132F"/>
    <w:rsid w:val="005D1892"/>
    <w:rsid w:val="005D1A31"/>
    <w:rsid w:val="005D28A1"/>
    <w:rsid w:val="005D2DE6"/>
    <w:rsid w:val="005D398C"/>
    <w:rsid w:val="005D4CA8"/>
    <w:rsid w:val="005D51B7"/>
    <w:rsid w:val="005D5463"/>
    <w:rsid w:val="005D5A67"/>
    <w:rsid w:val="005D6952"/>
    <w:rsid w:val="005D70F8"/>
    <w:rsid w:val="005D7957"/>
    <w:rsid w:val="005D7E25"/>
    <w:rsid w:val="005D7F7C"/>
    <w:rsid w:val="005E0BA4"/>
    <w:rsid w:val="005E1230"/>
    <w:rsid w:val="005E1BAF"/>
    <w:rsid w:val="005E2CA9"/>
    <w:rsid w:val="005E316F"/>
    <w:rsid w:val="005E3EB4"/>
    <w:rsid w:val="005E4067"/>
    <w:rsid w:val="005E4C67"/>
    <w:rsid w:val="005E56A2"/>
    <w:rsid w:val="005E5A58"/>
    <w:rsid w:val="005E5B4A"/>
    <w:rsid w:val="005E6D39"/>
    <w:rsid w:val="005E78B9"/>
    <w:rsid w:val="005F04A3"/>
    <w:rsid w:val="005F09C1"/>
    <w:rsid w:val="005F113E"/>
    <w:rsid w:val="005F198F"/>
    <w:rsid w:val="005F20E0"/>
    <w:rsid w:val="005F319E"/>
    <w:rsid w:val="005F4BB4"/>
    <w:rsid w:val="005F4C5B"/>
    <w:rsid w:val="005F5553"/>
    <w:rsid w:val="005F59B3"/>
    <w:rsid w:val="005F59F7"/>
    <w:rsid w:val="005F5D86"/>
    <w:rsid w:val="005F6619"/>
    <w:rsid w:val="005F6654"/>
    <w:rsid w:val="005F7253"/>
    <w:rsid w:val="005F729C"/>
    <w:rsid w:val="005F7855"/>
    <w:rsid w:val="005F7F6B"/>
    <w:rsid w:val="005F7FB0"/>
    <w:rsid w:val="0060286B"/>
    <w:rsid w:val="00605562"/>
    <w:rsid w:val="0060592C"/>
    <w:rsid w:val="00605AD2"/>
    <w:rsid w:val="00605D80"/>
    <w:rsid w:val="006106BC"/>
    <w:rsid w:val="00610A77"/>
    <w:rsid w:val="00610F57"/>
    <w:rsid w:val="006110B9"/>
    <w:rsid w:val="00612121"/>
    <w:rsid w:val="00612781"/>
    <w:rsid w:val="00612C1D"/>
    <w:rsid w:val="00613B90"/>
    <w:rsid w:val="00613BFB"/>
    <w:rsid w:val="00613D59"/>
    <w:rsid w:val="006142A0"/>
    <w:rsid w:val="0061489D"/>
    <w:rsid w:val="006158BF"/>
    <w:rsid w:val="006158D7"/>
    <w:rsid w:val="00615B88"/>
    <w:rsid w:val="0061608B"/>
    <w:rsid w:val="00616328"/>
    <w:rsid w:val="006163EE"/>
    <w:rsid w:val="00616BA4"/>
    <w:rsid w:val="00617313"/>
    <w:rsid w:val="00617400"/>
    <w:rsid w:val="00617682"/>
    <w:rsid w:val="00617D83"/>
    <w:rsid w:val="00617E43"/>
    <w:rsid w:val="0062023C"/>
    <w:rsid w:val="00620314"/>
    <w:rsid w:val="00620F0D"/>
    <w:rsid w:val="00621113"/>
    <w:rsid w:val="006216F5"/>
    <w:rsid w:val="00621767"/>
    <w:rsid w:val="00621A28"/>
    <w:rsid w:val="00621E5E"/>
    <w:rsid w:val="00622326"/>
    <w:rsid w:val="00622B24"/>
    <w:rsid w:val="00623190"/>
    <w:rsid w:val="006239C5"/>
    <w:rsid w:val="006240C8"/>
    <w:rsid w:val="006254C4"/>
    <w:rsid w:val="00626CCF"/>
    <w:rsid w:val="00627CDA"/>
    <w:rsid w:val="00627E23"/>
    <w:rsid w:val="00631D93"/>
    <w:rsid w:val="00633016"/>
    <w:rsid w:val="006336D8"/>
    <w:rsid w:val="00633C96"/>
    <w:rsid w:val="00633CB5"/>
    <w:rsid w:val="00633D09"/>
    <w:rsid w:val="00633DE5"/>
    <w:rsid w:val="00635215"/>
    <w:rsid w:val="00635769"/>
    <w:rsid w:val="00635C67"/>
    <w:rsid w:val="00635E26"/>
    <w:rsid w:val="00635E44"/>
    <w:rsid w:val="006379B4"/>
    <w:rsid w:val="0064103A"/>
    <w:rsid w:val="006410C7"/>
    <w:rsid w:val="00641BB1"/>
    <w:rsid w:val="00643125"/>
    <w:rsid w:val="00643234"/>
    <w:rsid w:val="00643324"/>
    <w:rsid w:val="00643A0E"/>
    <w:rsid w:val="00643D69"/>
    <w:rsid w:val="00644CF4"/>
    <w:rsid w:val="00645A60"/>
    <w:rsid w:val="00646331"/>
    <w:rsid w:val="0064667A"/>
    <w:rsid w:val="006500EA"/>
    <w:rsid w:val="00650171"/>
    <w:rsid w:val="006502FF"/>
    <w:rsid w:val="00650BA9"/>
    <w:rsid w:val="00651755"/>
    <w:rsid w:val="00651B62"/>
    <w:rsid w:val="00651BEC"/>
    <w:rsid w:val="00651F23"/>
    <w:rsid w:val="00653113"/>
    <w:rsid w:val="00654335"/>
    <w:rsid w:val="00654962"/>
    <w:rsid w:val="00654A18"/>
    <w:rsid w:val="00656A9D"/>
    <w:rsid w:val="00656DF9"/>
    <w:rsid w:val="00656FF4"/>
    <w:rsid w:val="0065736A"/>
    <w:rsid w:val="00657D7B"/>
    <w:rsid w:val="006600A3"/>
    <w:rsid w:val="006600EC"/>
    <w:rsid w:val="00660251"/>
    <w:rsid w:val="00661193"/>
    <w:rsid w:val="00661750"/>
    <w:rsid w:val="00661856"/>
    <w:rsid w:val="00661D86"/>
    <w:rsid w:val="00664B79"/>
    <w:rsid w:val="00666267"/>
    <w:rsid w:val="00666D0D"/>
    <w:rsid w:val="006671E1"/>
    <w:rsid w:val="0066728D"/>
    <w:rsid w:val="006675D7"/>
    <w:rsid w:val="00667A82"/>
    <w:rsid w:val="00670040"/>
    <w:rsid w:val="0067203C"/>
    <w:rsid w:val="00672378"/>
    <w:rsid w:val="00673068"/>
    <w:rsid w:val="00673074"/>
    <w:rsid w:val="0067330B"/>
    <w:rsid w:val="006733FC"/>
    <w:rsid w:val="00675F60"/>
    <w:rsid w:val="00676A39"/>
    <w:rsid w:val="00676ACD"/>
    <w:rsid w:val="00676CE2"/>
    <w:rsid w:val="00676F69"/>
    <w:rsid w:val="00677AC8"/>
    <w:rsid w:val="00680524"/>
    <w:rsid w:val="006808C2"/>
    <w:rsid w:val="00680B31"/>
    <w:rsid w:val="00680E48"/>
    <w:rsid w:val="00681325"/>
    <w:rsid w:val="00681352"/>
    <w:rsid w:val="006818D9"/>
    <w:rsid w:val="006830E2"/>
    <w:rsid w:val="006835C5"/>
    <w:rsid w:val="006839C6"/>
    <w:rsid w:val="00684945"/>
    <w:rsid w:val="00684ADF"/>
    <w:rsid w:val="00684C8F"/>
    <w:rsid w:val="006857BC"/>
    <w:rsid w:val="006859E6"/>
    <w:rsid w:val="00685C66"/>
    <w:rsid w:val="00686406"/>
    <w:rsid w:val="00687333"/>
    <w:rsid w:val="00690668"/>
    <w:rsid w:val="00690935"/>
    <w:rsid w:val="006915F6"/>
    <w:rsid w:val="0069210D"/>
    <w:rsid w:val="00692935"/>
    <w:rsid w:val="006936B5"/>
    <w:rsid w:val="00693CBE"/>
    <w:rsid w:val="0069465E"/>
    <w:rsid w:val="00695FFE"/>
    <w:rsid w:val="00696FAA"/>
    <w:rsid w:val="00697519"/>
    <w:rsid w:val="00697CEF"/>
    <w:rsid w:val="00697F90"/>
    <w:rsid w:val="006A027D"/>
    <w:rsid w:val="006A0966"/>
    <w:rsid w:val="006A0D32"/>
    <w:rsid w:val="006A0EC2"/>
    <w:rsid w:val="006A1BB6"/>
    <w:rsid w:val="006A2277"/>
    <w:rsid w:val="006A2906"/>
    <w:rsid w:val="006A2B57"/>
    <w:rsid w:val="006A2C45"/>
    <w:rsid w:val="006A362E"/>
    <w:rsid w:val="006A3764"/>
    <w:rsid w:val="006A41A9"/>
    <w:rsid w:val="006A4AEF"/>
    <w:rsid w:val="006A594C"/>
    <w:rsid w:val="006A5BCE"/>
    <w:rsid w:val="006A61FC"/>
    <w:rsid w:val="006A6267"/>
    <w:rsid w:val="006A69AC"/>
    <w:rsid w:val="006A7B8E"/>
    <w:rsid w:val="006A7D0A"/>
    <w:rsid w:val="006B0807"/>
    <w:rsid w:val="006B0BFA"/>
    <w:rsid w:val="006B14B5"/>
    <w:rsid w:val="006B16F7"/>
    <w:rsid w:val="006B179B"/>
    <w:rsid w:val="006B2932"/>
    <w:rsid w:val="006B3A4A"/>
    <w:rsid w:val="006B3F1E"/>
    <w:rsid w:val="006B407A"/>
    <w:rsid w:val="006B4084"/>
    <w:rsid w:val="006B41D5"/>
    <w:rsid w:val="006B4725"/>
    <w:rsid w:val="006B4BD8"/>
    <w:rsid w:val="006B5ABB"/>
    <w:rsid w:val="006B6657"/>
    <w:rsid w:val="006B6C67"/>
    <w:rsid w:val="006B6E10"/>
    <w:rsid w:val="006B71C1"/>
    <w:rsid w:val="006B7A84"/>
    <w:rsid w:val="006C00D3"/>
    <w:rsid w:val="006C045C"/>
    <w:rsid w:val="006C12C0"/>
    <w:rsid w:val="006C1ABB"/>
    <w:rsid w:val="006C2B36"/>
    <w:rsid w:val="006C2F79"/>
    <w:rsid w:val="006C54D6"/>
    <w:rsid w:val="006C676C"/>
    <w:rsid w:val="006C69DE"/>
    <w:rsid w:val="006C6D53"/>
    <w:rsid w:val="006C6D60"/>
    <w:rsid w:val="006C6DD5"/>
    <w:rsid w:val="006D0087"/>
    <w:rsid w:val="006D0C2B"/>
    <w:rsid w:val="006D2223"/>
    <w:rsid w:val="006D3566"/>
    <w:rsid w:val="006D441B"/>
    <w:rsid w:val="006D49F9"/>
    <w:rsid w:val="006D6593"/>
    <w:rsid w:val="006D6618"/>
    <w:rsid w:val="006D7738"/>
    <w:rsid w:val="006D787D"/>
    <w:rsid w:val="006D7B31"/>
    <w:rsid w:val="006D7B99"/>
    <w:rsid w:val="006D7FCA"/>
    <w:rsid w:val="006E091B"/>
    <w:rsid w:val="006E15AC"/>
    <w:rsid w:val="006E15F6"/>
    <w:rsid w:val="006E174C"/>
    <w:rsid w:val="006E1B5E"/>
    <w:rsid w:val="006E2125"/>
    <w:rsid w:val="006E40C9"/>
    <w:rsid w:val="006E4252"/>
    <w:rsid w:val="006E4A96"/>
    <w:rsid w:val="006E4E78"/>
    <w:rsid w:val="006E592D"/>
    <w:rsid w:val="006E5A7B"/>
    <w:rsid w:val="006E61DA"/>
    <w:rsid w:val="006E61F7"/>
    <w:rsid w:val="006E65E5"/>
    <w:rsid w:val="006E78B9"/>
    <w:rsid w:val="006E78D1"/>
    <w:rsid w:val="006F021D"/>
    <w:rsid w:val="006F0980"/>
    <w:rsid w:val="006F0BFD"/>
    <w:rsid w:val="006F1358"/>
    <w:rsid w:val="006F29A5"/>
    <w:rsid w:val="006F2ED7"/>
    <w:rsid w:val="006F3610"/>
    <w:rsid w:val="006F390C"/>
    <w:rsid w:val="006F42A1"/>
    <w:rsid w:val="006F42F8"/>
    <w:rsid w:val="006F52C7"/>
    <w:rsid w:val="006F5C19"/>
    <w:rsid w:val="006F5DC5"/>
    <w:rsid w:val="006F5EB6"/>
    <w:rsid w:val="006F7348"/>
    <w:rsid w:val="006F7846"/>
    <w:rsid w:val="007001DF"/>
    <w:rsid w:val="00700DE8"/>
    <w:rsid w:val="00702063"/>
    <w:rsid w:val="007022C3"/>
    <w:rsid w:val="00702AD2"/>
    <w:rsid w:val="00704715"/>
    <w:rsid w:val="00704919"/>
    <w:rsid w:val="00706B9E"/>
    <w:rsid w:val="007079B8"/>
    <w:rsid w:val="00707BA1"/>
    <w:rsid w:val="0071183E"/>
    <w:rsid w:val="0071226E"/>
    <w:rsid w:val="007124EF"/>
    <w:rsid w:val="00712D29"/>
    <w:rsid w:val="00713117"/>
    <w:rsid w:val="00713AC7"/>
    <w:rsid w:val="00713E0F"/>
    <w:rsid w:val="0071441E"/>
    <w:rsid w:val="00715724"/>
    <w:rsid w:val="00715CBB"/>
    <w:rsid w:val="00715EB4"/>
    <w:rsid w:val="007168F9"/>
    <w:rsid w:val="00716BF9"/>
    <w:rsid w:val="007174F5"/>
    <w:rsid w:val="00717650"/>
    <w:rsid w:val="00717B16"/>
    <w:rsid w:val="00717E87"/>
    <w:rsid w:val="00721F79"/>
    <w:rsid w:val="00722418"/>
    <w:rsid w:val="00723045"/>
    <w:rsid w:val="007235C0"/>
    <w:rsid w:val="00723BBF"/>
    <w:rsid w:val="00725A64"/>
    <w:rsid w:val="00726D70"/>
    <w:rsid w:val="00726FF1"/>
    <w:rsid w:val="00727B3E"/>
    <w:rsid w:val="00731436"/>
    <w:rsid w:val="007315B3"/>
    <w:rsid w:val="00733A1B"/>
    <w:rsid w:val="007342B7"/>
    <w:rsid w:val="00734B3C"/>
    <w:rsid w:val="00734F8C"/>
    <w:rsid w:val="007353CA"/>
    <w:rsid w:val="00735E1A"/>
    <w:rsid w:val="0073654F"/>
    <w:rsid w:val="007367C5"/>
    <w:rsid w:val="00736D5D"/>
    <w:rsid w:val="00736FAE"/>
    <w:rsid w:val="00737DB7"/>
    <w:rsid w:val="007408AA"/>
    <w:rsid w:val="00741841"/>
    <w:rsid w:val="0074328F"/>
    <w:rsid w:val="007432DD"/>
    <w:rsid w:val="00743405"/>
    <w:rsid w:val="00743F6E"/>
    <w:rsid w:val="0074414E"/>
    <w:rsid w:val="0074424C"/>
    <w:rsid w:val="00745CC4"/>
    <w:rsid w:val="00745DF5"/>
    <w:rsid w:val="0074647F"/>
    <w:rsid w:val="00746757"/>
    <w:rsid w:val="0074748D"/>
    <w:rsid w:val="0074759F"/>
    <w:rsid w:val="007479A2"/>
    <w:rsid w:val="007479CC"/>
    <w:rsid w:val="00750287"/>
    <w:rsid w:val="0075055E"/>
    <w:rsid w:val="007525A3"/>
    <w:rsid w:val="0075265C"/>
    <w:rsid w:val="00753309"/>
    <w:rsid w:val="00753793"/>
    <w:rsid w:val="00753D97"/>
    <w:rsid w:val="007541D1"/>
    <w:rsid w:val="0075466B"/>
    <w:rsid w:val="00754A18"/>
    <w:rsid w:val="00754A58"/>
    <w:rsid w:val="00754D07"/>
    <w:rsid w:val="0075508E"/>
    <w:rsid w:val="007568DD"/>
    <w:rsid w:val="00756FFD"/>
    <w:rsid w:val="00757FF2"/>
    <w:rsid w:val="00760791"/>
    <w:rsid w:val="00762644"/>
    <w:rsid w:val="00762C2D"/>
    <w:rsid w:val="00762DFA"/>
    <w:rsid w:val="007633B6"/>
    <w:rsid w:val="007666E3"/>
    <w:rsid w:val="007676E6"/>
    <w:rsid w:val="00767804"/>
    <w:rsid w:val="0077169D"/>
    <w:rsid w:val="0077197B"/>
    <w:rsid w:val="00771A2C"/>
    <w:rsid w:val="007740FD"/>
    <w:rsid w:val="00774599"/>
    <w:rsid w:val="0077463C"/>
    <w:rsid w:val="00774700"/>
    <w:rsid w:val="00774946"/>
    <w:rsid w:val="00775222"/>
    <w:rsid w:val="00775AB2"/>
    <w:rsid w:val="00777491"/>
    <w:rsid w:val="007775A4"/>
    <w:rsid w:val="0078035D"/>
    <w:rsid w:val="0078038C"/>
    <w:rsid w:val="00780F65"/>
    <w:rsid w:val="00781283"/>
    <w:rsid w:val="007815DA"/>
    <w:rsid w:val="007817E0"/>
    <w:rsid w:val="00782209"/>
    <w:rsid w:val="007834DC"/>
    <w:rsid w:val="0078368C"/>
    <w:rsid w:val="00783EC3"/>
    <w:rsid w:val="00784B69"/>
    <w:rsid w:val="00791306"/>
    <w:rsid w:val="007914DF"/>
    <w:rsid w:val="007927E9"/>
    <w:rsid w:val="00792992"/>
    <w:rsid w:val="00794F30"/>
    <w:rsid w:val="00795316"/>
    <w:rsid w:val="0079559C"/>
    <w:rsid w:val="00797112"/>
    <w:rsid w:val="00797C38"/>
    <w:rsid w:val="007A01FC"/>
    <w:rsid w:val="007A064B"/>
    <w:rsid w:val="007A0933"/>
    <w:rsid w:val="007A0AC8"/>
    <w:rsid w:val="007A127C"/>
    <w:rsid w:val="007A15AC"/>
    <w:rsid w:val="007A16BA"/>
    <w:rsid w:val="007A238F"/>
    <w:rsid w:val="007A2B06"/>
    <w:rsid w:val="007A3AFA"/>
    <w:rsid w:val="007A5724"/>
    <w:rsid w:val="007A5C80"/>
    <w:rsid w:val="007A6B19"/>
    <w:rsid w:val="007A7136"/>
    <w:rsid w:val="007A74C1"/>
    <w:rsid w:val="007B0169"/>
    <w:rsid w:val="007B16D1"/>
    <w:rsid w:val="007B1EA3"/>
    <w:rsid w:val="007B2D93"/>
    <w:rsid w:val="007B442C"/>
    <w:rsid w:val="007B498B"/>
    <w:rsid w:val="007B535D"/>
    <w:rsid w:val="007B55F3"/>
    <w:rsid w:val="007B637D"/>
    <w:rsid w:val="007B65CB"/>
    <w:rsid w:val="007B67F6"/>
    <w:rsid w:val="007B6852"/>
    <w:rsid w:val="007B6B75"/>
    <w:rsid w:val="007B6B95"/>
    <w:rsid w:val="007B7573"/>
    <w:rsid w:val="007B7AF3"/>
    <w:rsid w:val="007C0C94"/>
    <w:rsid w:val="007C0F17"/>
    <w:rsid w:val="007C0FA3"/>
    <w:rsid w:val="007C3176"/>
    <w:rsid w:val="007C41FF"/>
    <w:rsid w:val="007C506B"/>
    <w:rsid w:val="007C5342"/>
    <w:rsid w:val="007C5F37"/>
    <w:rsid w:val="007C6075"/>
    <w:rsid w:val="007D0F94"/>
    <w:rsid w:val="007D3387"/>
    <w:rsid w:val="007D3ADE"/>
    <w:rsid w:val="007D4C7E"/>
    <w:rsid w:val="007D6873"/>
    <w:rsid w:val="007D7D0D"/>
    <w:rsid w:val="007D7ECA"/>
    <w:rsid w:val="007E010A"/>
    <w:rsid w:val="007E1606"/>
    <w:rsid w:val="007E17A5"/>
    <w:rsid w:val="007E1D47"/>
    <w:rsid w:val="007E1F07"/>
    <w:rsid w:val="007E36DA"/>
    <w:rsid w:val="007E3F06"/>
    <w:rsid w:val="007E402A"/>
    <w:rsid w:val="007E5456"/>
    <w:rsid w:val="007E5CBC"/>
    <w:rsid w:val="007E7793"/>
    <w:rsid w:val="007F0010"/>
    <w:rsid w:val="007F029F"/>
    <w:rsid w:val="007F0D66"/>
    <w:rsid w:val="007F0DA4"/>
    <w:rsid w:val="007F11D3"/>
    <w:rsid w:val="007F221D"/>
    <w:rsid w:val="007F2C71"/>
    <w:rsid w:val="007F34A4"/>
    <w:rsid w:val="007F3BEB"/>
    <w:rsid w:val="007F3D7C"/>
    <w:rsid w:val="007F47AA"/>
    <w:rsid w:val="007F60F9"/>
    <w:rsid w:val="007F703D"/>
    <w:rsid w:val="007F741F"/>
    <w:rsid w:val="007F7D72"/>
    <w:rsid w:val="00800026"/>
    <w:rsid w:val="0080056C"/>
    <w:rsid w:val="00801464"/>
    <w:rsid w:val="00801682"/>
    <w:rsid w:val="00801B54"/>
    <w:rsid w:val="00802617"/>
    <w:rsid w:val="00802787"/>
    <w:rsid w:val="00802AB6"/>
    <w:rsid w:val="00802E34"/>
    <w:rsid w:val="008040F8"/>
    <w:rsid w:val="00804BEF"/>
    <w:rsid w:val="00805C39"/>
    <w:rsid w:val="00806013"/>
    <w:rsid w:val="008060D0"/>
    <w:rsid w:val="00806EDB"/>
    <w:rsid w:val="00807CB3"/>
    <w:rsid w:val="00810996"/>
    <w:rsid w:val="008116B7"/>
    <w:rsid w:val="00811E7B"/>
    <w:rsid w:val="00813A91"/>
    <w:rsid w:val="00813EFB"/>
    <w:rsid w:val="008140DB"/>
    <w:rsid w:val="00815437"/>
    <w:rsid w:val="00815DFA"/>
    <w:rsid w:val="00815EB1"/>
    <w:rsid w:val="00816780"/>
    <w:rsid w:val="00816AE6"/>
    <w:rsid w:val="008174DC"/>
    <w:rsid w:val="0081770C"/>
    <w:rsid w:val="00817D69"/>
    <w:rsid w:val="0082027B"/>
    <w:rsid w:val="00820F11"/>
    <w:rsid w:val="0082209D"/>
    <w:rsid w:val="00822DCE"/>
    <w:rsid w:val="00823ED9"/>
    <w:rsid w:val="00824864"/>
    <w:rsid w:val="00824937"/>
    <w:rsid w:val="008260E4"/>
    <w:rsid w:val="008276F1"/>
    <w:rsid w:val="00830CCC"/>
    <w:rsid w:val="008313C9"/>
    <w:rsid w:val="00831581"/>
    <w:rsid w:val="008315C0"/>
    <w:rsid w:val="00832BEC"/>
    <w:rsid w:val="00832CAE"/>
    <w:rsid w:val="00834AF7"/>
    <w:rsid w:val="00834BE3"/>
    <w:rsid w:val="00835512"/>
    <w:rsid w:val="00835A2A"/>
    <w:rsid w:val="008360F2"/>
    <w:rsid w:val="00836C81"/>
    <w:rsid w:val="00840B2A"/>
    <w:rsid w:val="00841469"/>
    <w:rsid w:val="00841764"/>
    <w:rsid w:val="00841946"/>
    <w:rsid w:val="00842BB7"/>
    <w:rsid w:val="00842E4F"/>
    <w:rsid w:val="00843E55"/>
    <w:rsid w:val="0084662B"/>
    <w:rsid w:val="00846F60"/>
    <w:rsid w:val="008470E6"/>
    <w:rsid w:val="0085117E"/>
    <w:rsid w:val="00851845"/>
    <w:rsid w:val="00852F6B"/>
    <w:rsid w:val="00853312"/>
    <w:rsid w:val="00853487"/>
    <w:rsid w:val="008543CC"/>
    <w:rsid w:val="0085461C"/>
    <w:rsid w:val="00854E17"/>
    <w:rsid w:val="00854FC4"/>
    <w:rsid w:val="00857C1E"/>
    <w:rsid w:val="00857D79"/>
    <w:rsid w:val="00857E70"/>
    <w:rsid w:val="00860C83"/>
    <w:rsid w:val="00861E71"/>
    <w:rsid w:val="00862837"/>
    <w:rsid w:val="0086395A"/>
    <w:rsid w:val="00863F85"/>
    <w:rsid w:val="008652EC"/>
    <w:rsid w:val="0086546B"/>
    <w:rsid w:val="008663F6"/>
    <w:rsid w:val="00870087"/>
    <w:rsid w:val="008706C5"/>
    <w:rsid w:val="008713AD"/>
    <w:rsid w:val="00872DEE"/>
    <w:rsid w:val="008736F4"/>
    <w:rsid w:val="00874094"/>
    <w:rsid w:val="008760C3"/>
    <w:rsid w:val="00876801"/>
    <w:rsid w:val="008777B8"/>
    <w:rsid w:val="00877C3D"/>
    <w:rsid w:val="00880793"/>
    <w:rsid w:val="008808DC"/>
    <w:rsid w:val="0088155D"/>
    <w:rsid w:val="0088169E"/>
    <w:rsid w:val="00882835"/>
    <w:rsid w:val="00882C71"/>
    <w:rsid w:val="00882E5E"/>
    <w:rsid w:val="008832DA"/>
    <w:rsid w:val="00883BE9"/>
    <w:rsid w:val="008859C4"/>
    <w:rsid w:val="00885CAD"/>
    <w:rsid w:val="008874A4"/>
    <w:rsid w:val="00890ED8"/>
    <w:rsid w:val="008912E4"/>
    <w:rsid w:val="0089147A"/>
    <w:rsid w:val="00891BD1"/>
    <w:rsid w:val="00891DD0"/>
    <w:rsid w:val="00892D7F"/>
    <w:rsid w:val="0089350C"/>
    <w:rsid w:val="00893621"/>
    <w:rsid w:val="008936CB"/>
    <w:rsid w:val="008943B8"/>
    <w:rsid w:val="00894607"/>
    <w:rsid w:val="008948D9"/>
    <w:rsid w:val="00895B24"/>
    <w:rsid w:val="00897BA5"/>
    <w:rsid w:val="008A0588"/>
    <w:rsid w:val="008A2762"/>
    <w:rsid w:val="008A329F"/>
    <w:rsid w:val="008A3D11"/>
    <w:rsid w:val="008A3D45"/>
    <w:rsid w:val="008A43B5"/>
    <w:rsid w:val="008A4F07"/>
    <w:rsid w:val="008A4F68"/>
    <w:rsid w:val="008A502D"/>
    <w:rsid w:val="008A5958"/>
    <w:rsid w:val="008A5E00"/>
    <w:rsid w:val="008A695D"/>
    <w:rsid w:val="008A6D4E"/>
    <w:rsid w:val="008A7C20"/>
    <w:rsid w:val="008B0A86"/>
    <w:rsid w:val="008B0CAD"/>
    <w:rsid w:val="008B1338"/>
    <w:rsid w:val="008B1B81"/>
    <w:rsid w:val="008B1DBD"/>
    <w:rsid w:val="008B2114"/>
    <w:rsid w:val="008B2279"/>
    <w:rsid w:val="008B4C87"/>
    <w:rsid w:val="008B5829"/>
    <w:rsid w:val="008B6A64"/>
    <w:rsid w:val="008B6A83"/>
    <w:rsid w:val="008B788C"/>
    <w:rsid w:val="008B7A20"/>
    <w:rsid w:val="008C027C"/>
    <w:rsid w:val="008C08DE"/>
    <w:rsid w:val="008C098F"/>
    <w:rsid w:val="008C0A64"/>
    <w:rsid w:val="008C0D61"/>
    <w:rsid w:val="008C21AE"/>
    <w:rsid w:val="008C3139"/>
    <w:rsid w:val="008C3408"/>
    <w:rsid w:val="008C3412"/>
    <w:rsid w:val="008C6384"/>
    <w:rsid w:val="008D13C4"/>
    <w:rsid w:val="008D1692"/>
    <w:rsid w:val="008D1DF4"/>
    <w:rsid w:val="008D1EBB"/>
    <w:rsid w:val="008D3A05"/>
    <w:rsid w:val="008D3FA2"/>
    <w:rsid w:val="008D44D9"/>
    <w:rsid w:val="008E07B7"/>
    <w:rsid w:val="008E07E2"/>
    <w:rsid w:val="008E1896"/>
    <w:rsid w:val="008E1A89"/>
    <w:rsid w:val="008E272D"/>
    <w:rsid w:val="008E2C8D"/>
    <w:rsid w:val="008E5B3F"/>
    <w:rsid w:val="008E5F10"/>
    <w:rsid w:val="008E5FD7"/>
    <w:rsid w:val="008E64C9"/>
    <w:rsid w:val="008E72F3"/>
    <w:rsid w:val="008E7A51"/>
    <w:rsid w:val="008F0125"/>
    <w:rsid w:val="008F03BB"/>
    <w:rsid w:val="008F0EE3"/>
    <w:rsid w:val="008F0EF7"/>
    <w:rsid w:val="008F1357"/>
    <w:rsid w:val="008F1E5F"/>
    <w:rsid w:val="008F220E"/>
    <w:rsid w:val="008F23A7"/>
    <w:rsid w:val="008F335E"/>
    <w:rsid w:val="008F3E26"/>
    <w:rsid w:val="008F4106"/>
    <w:rsid w:val="008F46C3"/>
    <w:rsid w:val="008F4B82"/>
    <w:rsid w:val="008F527E"/>
    <w:rsid w:val="008F652A"/>
    <w:rsid w:val="008F6A96"/>
    <w:rsid w:val="008F6AA1"/>
    <w:rsid w:val="008F7FB2"/>
    <w:rsid w:val="0090004F"/>
    <w:rsid w:val="009000CA"/>
    <w:rsid w:val="00901B78"/>
    <w:rsid w:val="0090201E"/>
    <w:rsid w:val="009021E8"/>
    <w:rsid w:val="00903343"/>
    <w:rsid w:val="009036A3"/>
    <w:rsid w:val="0090476C"/>
    <w:rsid w:val="00904BE5"/>
    <w:rsid w:val="009051DB"/>
    <w:rsid w:val="009066B3"/>
    <w:rsid w:val="0090690F"/>
    <w:rsid w:val="0090757F"/>
    <w:rsid w:val="00907C24"/>
    <w:rsid w:val="009102F0"/>
    <w:rsid w:val="009111AD"/>
    <w:rsid w:val="00912246"/>
    <w:rsid w:val="00912B54"/>
    <w:rsid w:val="00912B93"/>
    <w:rsid w:val="00912EAC"/>
    <w:rsid w:val="00913281"/>
    <w:rsid w:val="009137B7"/>
    <w:rsid w:val="0091447D"/>
    <w:rsid w:val="00914D03"/>
    <w:rsid w:val="009163E9"/>
    <w:rsid w:val="00916988"/>
    <w:rsid w:val="00916C0F"/>
    <w:rsid w:val="009175C2"/>
    <w:rsid w:val="00920A1C"/>
    <w:rsid w:val="00920D03"/>
    <w:rsid w:val="00921238"/>
    <w:rsid w:val="00922433"/>
    <w:rsid w:val="00922E23"/>
    <w:rsid w:val="00922F54"/>
    <w:rsid w:val="00923170"/>
    <w:rsid w:val="00924456"/>
    <w:rsid w:val="00924B31"/>
    <w:rsid w:val="00924B85"/>
    <w:rsid w:val="009258CF"/>
    <w:rsid w:val="00926071"/>
    <w:rsid w:val="00926769"/>
    <w:rsid w:val="0092760F"/>
    <w:rsid w:val="00927E08"/>
    <w:rsid w:val="009308C1"/>
    <w:rsid w:val="00930E5B"/>
    <w:rsid w:val="00931479"/>
    <w:rsid w:val="00931F85"/>
    <w:rsid w:val="009321F1"/>
    <w:rsid w:val="00932210"/>
    <w:rsid w:val="009330E2"/>
    <w:rsid w:val="00934333"/>
    <w:rsid w:val="00934760"/>
    <w:rsid w:val="009350BA"/>
    <w:rsid w:val="009365AD"/>
    <w:rsid w:val="00936D24"/>
    <w:rsid w:val="00937154"/>
    <w:rsid w:val="009372C3"/>
    <w:rsid w:val="0094018C"/>
    <w:rsid w:val="00940527"/>
    <w:rsid w:val="00941E09"/>
    <w:rsid w:val="009424D3"/>
    <w:rsid w:val="00942592"/>
    <w:rsid w:val="009427C3"/>
    <w:rsid w:val="009438BF"/>
    <w:rsid w:val="00944354"/>
    <w:rsid w:val="0094450B"/>
    <w:rsid w:val="00945214"/>
    <w:rsid w:val="00945AA7"/>
    <w:rsid w:val="009462BA"/>
    <w:rsid w:val="009466F6"/>
    <w:rsid w:val="009477B7"/>
    <w:rsid w:val="009505DC"/>
    <w:rsid w:val="00951A71"/>
    <w:rsid w:val="009521A9"/>
    <w:rsid w:val="00952A68"/>
    <w:rsid w:val="00953468"/>
    <w:rsid w:val="00953553"/>
    <w:rsid w:val="00953A46"/>
    <w:rsid w:val="009550C4"/>
    <w:rsid w:val="00955816"/>
    <w:rsid w:val="00956254"/>
    <w:rsid w:val="009570D4"/>
    <w:rsid w:val="0095720A"/>
    <w:rsid w:val="009605EF"/>
    <w:rsid w:val="00960C21"/>
    <w:rsid w:val="00960E95"/>
    <w:rsid w:val="00961D82"/>
    <w:rsid w:val="00962800"/>
    <w:rsid w:val="009633F5"/>
    <w:rsid w:val="00963735"/>
    <w:rsid w:val="00963982"/>
    <w:rsid w:val="00965165"/>
    <w:rsid w:val="00965C14"/>
    <w:rsid w:val="009667C7"/>
    <w:rsid w:val="0096682A"/>
    <w:rsid w:val="00966943"/>
    <w:rsid w:val="009673BA"/>
    <w:rsid w:val="00967C10"/>
    <w:rsid w:val="00967FBD"/>
    <w:rsid w:val="00970235"/>
    <w:rsid w:val="00970960"/>
    <w:rsid w:val="00971847"/>
    <w:rsid w:val="009720DE"/>
    <w:rsid w:val="00972544"/>
    <w:rsid w:val="009729D4"/>
    <w:rsid w:val="00972E2B"/>
    <w:rsid w:val="00973351"/>
    <w:rsid w:val="0097354A"/>
    <w:rsid w:val="00973661"/>
    <w:rsid w:val="009738C9"/>
    <w:rsid w:val="009740D6"/>
    <w:rsid w:val="00975139"/>
    <w:rsid w:val="00976112"/>
    <w:rsid w:val="00976117"/>
    <w:rsid w:val="0097690E"/>
    <w:rsid w:val="0097780C"/>
    <w:rsid w:val="00977A1C"/>
    <w:rsid w:val="00977C97"/>
    <w:rsid w:val="009805DC"/>
    <w:rsid w:val="00980BF8"/>
    <w:rsid w:val="00980CE2"/>
    <w:rsid w:val="009815BC"/>
    <w:rsid w:val="00981F75"/>
    <w:rsid w:val="00983038"/>
    <w:rsid w:val="00983128"/>
    <w:rsid w:val="00983223"/>
    <w:rsid w:val="009832B9"/>
    <w:rsid w:val="00983FE1"/>
    <w:rsid w:val="00984B90"/>
    <w:rsid w:val="0098506F"/>
    <w:rsid w:val="009855C5"/>
    <w:rsid w:val="009867E0"/>
    <w:rsid w:val="00986D63"/>
    <w:rsid w:val="00987161"/>
    <w:rsid w:val="00987726"/>
    <w:rsid w:val="00987884"/>
    <w:rsid w:val="00990B22"/>
    <w:rsid w:val="00990B9F"/>
    <w:rsid w:val="009912A8"/>
    <w:rsid w:val="00991F9A"/>
    <w:rsid w:val="00992FDA"/>
    <w:rsid w:val="009937A7"/>
    <w:rsid w:val="00994362"/>
    <w:rsid w:val="0099473B"/>
    <w:rsid w:val="00994EA2"/>
    <w:rsid w:val="0099553B"/>
    <w:rsid w:val="00995C04"/>
    <w:rsid w:val="009962BE"/>
    <w:rsid w:val="00997117"/>
    <w:rsid w:val="009979E8"/>
    <w:rsid w:val="009A01B0"/>
    <w:rsid w:val="009A0A7F"/>
    <w:rsid w:val="009A0E3C"/>
    <w:rsid w:val="009A2B9B"/>
    <w:rsid w:val="009A3A29"/>
    <w:rsid w:val="009A52CD"/>
    <w:rsid w:val="009A651C"/>
    <w:rsid w:val="009A7029"/>
    <w:rsid w:val="009A76A4"/>
    <w:rsid w:val="009B00DA"/>
    <w:rsid w:val="009B0404"/>
    <w:rsid w:val="009B0794"/>
    <w:rsid w:val="009B0991"/>
    <w:rsid w:val="009B12B2"/>
    <w:rsid w:val="009B1A04"/>
    <w:rsid w:val="009B21BC"/>
    <w:rsid w:val="009B21EB"/>
    <w:rsid w:val="009B23C5"/>
    <w:rsid w:val="009B27A3"/>
    <w:rsid w:val="009B2C80"/>
    <w:rsid w:val="009B2CEE"/>
    <w:rsid w:val="009B3F73"/>
    <w:rsid w:val="009B5399"/>
    <w:rsid w:val="009B5713"/>
    <w:rsid w:val="009B654B"/>
    <w:rsid w:val="009B67F5"/>
    <w:rsid w:val="009B7AC3"/>
    <w:rsid w:val="009C095C"/>
    <w:rsid w:val="009C16FB"/>
    <w:rsid w:val="009C1C21"/>
    <w:rsid w:val="009C2F9B"/>
    <w:rsid w:val="009C3941"/>
    <w:rsid w:val="009C406F"/>
    <w:rsid w:val="009C6572"/>
    <w:rsid w:val="009D18BB"/>
    <w:rsid w:val="009D1DA3"/>
    <w:rsid w:val="009D1DC6"/>
    <w:rsid w:val="009D4A31"/>
    <w:rsid w:val="009D5641"/>
    <w:rsid w:val="009D5820"/>
    <w:rsid w:val="009D60AE"/>
    <w:rsid w:val="009D755D"/>
    <w:rsid w:val="009D7B23"/>
    <w:rsid w:val="009D7DE9"/>
    <w:rsid w:val="009E0A9C"/>
    <w:rsid w:val="009E1855"/>
    <w:rsid w:val="009E1C47"/>
    <w:rsid w:val="009E1CC3"/>
    <w:rsid w:val="009E2772"/>
    <w:rsid w:val="009E3233"/>
    <w:rsid w:val="009E33A6"/>
    <w:rsid w:val="009E340D"/>
    <w:rsid w:val="009E37AA"/>
    <w:rsid w:val="009E506F"/>
    <w:rsid w:val="009E5985"/>
    <w:rsid w:val="009E5A41"/>
    <w:rsid w:val="009E62CE"/>
    <w:rsid w:val="009E653C"/>
    <w:rsid w:val="009E793F"/>
    <w:rsid w:val="009F0549"/>
    <w:rsid w:val="009F2334"/>
    <w:rsid w:val="009F368C"/>
    <w:rsid w:val="009F4EBF"/>
    <w:rsid w:val="009F662A"/>
    <w:rsid w:val="009F6B28"/>
    <w:rsid w:val="009F7392"/>
    <w:rsid w:val="009F7465"/>
    <w:rsid w:val="009F7968"/>
    <w:rsid w:val="009F7D45"/>
    <w:rsid w:val="00A000F0"/>
    <w:rsid w:val="00A005B1"/>
    <w:rsid w:val="00A01128"/>
    <w:rsid w:val="00A0209B"/>
    <w:rsid w:val="00A02B2E"/>
    <w:rsid w:val="00A0476D"/>
    <w:rsid w:val="00A04D69"/>
    <w:rsid w:val="00A0583D"/>
    <w:rsid w:val="00A05DF7"/>
    <w:rsid w:val="00A06786"/>
    <w:rsid w:val="00A077CE"/>
    <w:rsid w:val="00A07CCB"/>
    <w:rsid w:val="00A07E22"/>
    <w:rsid w:val="00A1000A"/>
    <w:rsid w:val="00A10367"/>
    <w:rsid w:val="00A11E37"/>
    <w:rsid w:val="00A14DD3"/>
    <w:rsid w:val="00A15003"/>
    <w:rsid w:val="00A1513C"/>
    <w:rsid w:val="00A17F30"/>
    <w:rsid w:val="00A2078F"/>
    <w:rsid w:val="00A21D9D"/>
    <w:rsid w:val="00A2298F"/>
    <w:rsid w:val="00A22B51"/>
    <w:rsid w:val="00A23F5D"/>
    <w:rsid w:val="00A2485D"/>
    <w:rsid w:val="00A24A1B"/>
    <w:rsid w:val="00A25AFB"/>
    <w:rsid w:val="00A25D54"/>
    <w:rsid w:val="00A25EE0"/>
    <w:rsid w:val="00A26646"/>
    <w:rsid w:val="00A27010"/>
    <w:rsid w:val="00A30266"/>
    <w:rsid w:val="00A327EC"/>
    <w:rsid w:val="00A331C4"/>
    <w:rsid w:val="00A344CE"/>
    <w:rsid w:val="00A34A25"/>
    <w:rsid w:val="00A34DE3"/>
    <w:rsid w:val="00A35BBF"/>
    <w:rsid w:val="00A35EA6"/>
    <w:rsid w:val="00A35F5B"/>
    <w:rsid w:val="00A36979"/>
    <w:rsid w:val="00A36D0D"/>
    <w:rsid w:val="00A3727B"/>
    <w:rsid w:val="00A40070"/>
    <w:rsid w:val="00A401D0"/>
    <w:rsid w:val="00A40666"/>
    <w:rsid w:val="00A408D4"/>
    <w:rsid w:val="00A40E44"/>
    <w:rsid w:val="00A4224F"/>
    <w:rsid w:val="00A44266"/>
    <w:rsid w:val="00A452DC"/>
    <w:rsid w:val="00A45695"/>
    <w:rsid w:val="00A4569F"/>
    <w:rsid w:val="00A45E3B"/>
    <w:rsid w:val="00A4618A"/>
    <w:rsid w:val="00A465CE"/>
    <w:rsid w:val="00A4668C"/>
    <w:rsid w:val="00A50FFB"/>
    <w:rsid w:val="00A513E8"/>
    <w:rsid w:val="00A521DB"/>
    <w:rsid w:val="00A530EC"/>
    <w:rsid w:val="00A5311E"/>
    <w:rsid w:val="00A53208"/>
    <w:rsid w:val="00A532EE"/>
    <w:rsid w:val="00A54354"/>
    <w:rsid w:val="00A546B3"/>
    <w:rsid w:val="00A54714"/>
    <w:rsid w:val="00A55435"/>
    <w:rsid w:val="00A5555C"/>
    <w:rsid w:val="00A5626D"/>
    <w:rsid w:val="00A56DF9"/>
    <w:rsid w:val="00A57BF9"/>
    <w:rsid w:val="00A57C91"/>
    <w:rsid w:val="00A60676"/>
    <w:rsid w:val="00A6099A"/>
    <w:rsid w:val="00A612F4"/>
    <w:rsid w:val="00A6220A"/>
    <w:rsid w:val="00A624B8"/>
    <w:rsid w:val="00A63484"/>
    <w:rsid w:val="00A634E8"/>
    <w:rsid w:val="00A6367B"/>
    <w:rsid w:val="00A64173"/>
    <w:rsid w:val="00A6475B"/>
    <w:rsid w:val="00A64AA5"/>
    <w:rsid w:val="00A64C8D"/>
    <w:rsid w:val="00A64C90"/>
    <w:rsid w:val="00A653ED"/>
    <w:rsid w:val="00A66504"/>
    <w:rsid w:val="00A67F79"/>
    <w:rsid w:val="00A707DF"/>
    <w:rsid w:val="00A7127D"/>
    <w:rsid w:val="00A72117"/>
    <w:rsid w:val="00A7223B"/>
    <w:rsid w:val="00A72CB8"/>
    <w:rsid w:val="00A72EF2"/>
    <w:rsid w:val="00A734A0"/>
    <w:rsid w:val="00A73CFF"/>
    <w:rsid w:val="00A74C8B"/>
    <w:rsid w:val="00A74DE8"/>
    <w:rsid w:val="00A74EA1"/>
    <w:rsid w:val="00A751EA"/>
    <w:rsid w:val="00A77002"/>
    <w:rsid w:val="00A80457"/>
    <w:rsid w:val="00A8053E"/>
    <w:rsid w:val="00A806EE"/>
    <w:rsid w:val="00A80857"/>
    <w:rsid w:val="00A809CF"/>
    <w:rsid w:val="00A80C3E"/>
    <w:rsid w:val="00A820E7"/>
    <w:rsid w:val="00A8236C"/>
    <w:rsid w:val="00A82A27"/>
    <w:rsid w:val="00A82C1C"/>
    <w:rsid w:val="00A8351F"/>
    <w:rsid w:val="00A84978"/>
    <w:rsid w:val="00A85E61"/>
    <w:rsid w:val="00A861E7"/>
    <w:rsid w:val="00A868E0"/>
    <w:rsid w:val="00A87701"/>
    <w:rsid w:val="00A91321"/>
    <w:rsid w:val="00A91F57"/>
    <w:rsid w:val="00A922F0"/>
    <w:rsid w:val="00A92A5B"/>
    <w:rsid w:val="00A92C03"/>
    <w:rsid w:val="00A93756"/>
    <w:rsid w:val="00A93859"/>
    <w:rsid w:val="00A939A5"/>
    <w:rsid w:val="00A93B0C"/>
    <w:rsid w:val="00A93DB1"/>
    <w:rsid w:val="00A93EA3"/>
    <w:rsid w:val="00A941A1"/>
    <w:rsid w:val="00A94913"/>
    <w:rsid w:val="00A959B1"/>
    <w:rsid w:val="00A96C6B"/>
    <w:rsid w:val="00A96C99"/>
    <w:rsid w:val="00A97064"/>
    <w:rsid w:val="00A97730"/>
    <w:rsid w:val="00A97A41"/>
    <w:rsid w:val="00AA184C"/>
    <w:rsid w:val="00AA2A9E"/>
    <w:rsid w:val="00AA3705"/>
    <w:rsid w:val="00AA3B06"/>
    <w:rsid w:val="00AA3D2A"/>
    <w:rsid w:val="00AA40EC"/>
    <w:rsid w:val="00AA429F"/>
    <w:rsid w:val="00AA65CD"/>
    <w:rsid w:val="00AA6F4A"/>
    <w:rsid w:val="00AA7CBB"/>
    <w:rsid w:val="00AB0454"/>
    <w:rsid w:val="00AB1DEC"/>
    <w:rsid w:val="00AB39AA"/>
    <w:rsid w:val="00AB42C3"/>
    <w:rsid w:val="00AB4A28"/>
    <w:rsid w:val="00AB5722"/>
    <w:rsid w:val="00AB5AC2"/>
    <w:rsid w:val="00AB6235"/>
    <w:rsid w:val="00AB7058"/>
    <w:rsid w:val="00AB7CC2"/>
    <w:rsid w:val="00AB7F57"/>
    <w:rsid w:val="00AC0936"/>
    <w:rsid w:val="00AC1273"/>
    <w:rsid w:val="00AC1F38"/>
    <w:rsid w:val="00AC2BEA"/>
    <w:rsid w:val="00AC5A7E"/>
    <w:rsid w:val="00AC5B23"/>
    <w:rsid w:val="00AC5BB6"/>
    <w:rsid w:val="00AC5F57"/>
    <w:rsid w:val="00AC64F3"/>
    <w:rsid w:val="00AC6A05"/>
    <w:rsid w:val="00AC6A4B"/>
    <w:rsid w:val="00AC6D30"/>
    <w:rsid w:val="00AC74E8"/>
    <w:rsid w:val="00AC7AC3"/>
    <w:rsid w:val="00AD0558"/>
    <w:rsid w:val="00AD12C1"/>
    <w:rsid w:val="00AD1F51"/>
    <w:rsid w:val="00AD2142"/>
    <w:rsid w:val="00AD23E4"/>
    <w:rsid w:val="00AD31BB"/>
    <w:rsid w:val="00AD40A2"/>
    <w:rsid w:val="00AD429D"/>
    <w:rsid w:val="00AD4AB7"/>
    <w:rsid w:val="00AD5A3E"/>
    <w:rsid w:val="00AD636D"/>
    <w:rsid w:val="00AD64B8"/>
    <w:rsid w:val="00AD76F0"/>
    <w:rsid w:val="00AE053D"/>
    <w:rsid w:val="00AE0749"/>
    <w:rsid w:val="00AE0B3E"/>
    <w:rsid w:val="00AE0E26"/>
    <w:rsid w:val="00AE17D4"/>
    <w:rsid w:val="00AE1EB4"/>
    <w:rsid w:val="00AE24A9"/>
    <w:rsid w:val="00AE2F0A"/>
    <w:rsid w:val="00AE2F6E"/>
    <w:rsid w:val="00AE3908"/>
    <w:rsid w:val="00AE3B58"/>
    <w:rsid w:val="00AE3BF0"/>
    <w:rsid w:val="00AE3F67"/>
    <w:rsid w:val="00AE5B16"/>
    <w:rsid w:val="00AE64D9"/>
    <w:rsid w:val="00AE65ED"/>
    <w:rsid w:val="00AE6748"/>
    <w:rsid w:val="00AE7134"/>
    <w:rsid w:val="00AE7604"/>
    <w:rsid w:val="00AF18B9"/>
    <w:rsid w:val="00AF1C8B"/>
    <w:rsid w:val="00AF27C1"/>
    <w:rsid w:val="00AF2957"/>
    <w:rsid w:val="00AF2ABF"/>
    <w:rsid w:val="00AF2B75"/>
    <w:rsid w:val="00AF3097"/>
    <w:rsid w:val="00AF3D0B"/>
    <w:rsid w:val="00AF469B"/>
    <w:rsid w:val="00AF5451"/>
    <w:rsid w:val="00AF5782"/>
    <w:rsid w:val="00AF5977"/>
    <w:rsid w:val="00AF612E"/>
    <w:rsid w:val="00AF6F72"/>
    <w:rsid w:val="00AF7268"/>
    <w:rsid w:val="00AF763E"/>
    <w:rsid w:val="00B03C1F"/>
    <w:rsid w:val="00B03CC3"/>
    <w:rsid w:val="00B0424D"/>
    <w:rsid w:val="00B05024"/>
    <w:rsid w:val="00B051BA"/>
    <w:rsid w:val="00B058C6"/>
    <w:rsid w:val="00B05C1F"/>
    <w:rsid w:val="00B066BC"/>
    <w:rsid w:val="00B06A18"/>
    <w:rsid w:val="00B0781D"/>
    <w:rsid w:val="00B07852"/>
    <w:rsid w:val="00B07C34"/>
    <w:rsid w:val="00B07FBE"/>
    <w:rsid w:val="00B13485"/>
    <w:rsid w:val="00B135F8"/>
    <w:rsid w:val="00B15924"/>
    <w:rsid w:val="00B15DC4"/>
    <w:rsid w:val="00B15EC2"/>
    <w:rsid w:val="00B17665"/>
    <w:rsid w:val="00B17A6C"/>
    <w:rsid w:val="00B17DF0"/>
    <w:rsid w:val="00B201B5"/>
    <w:rsid w:val="00B205FF"/>
    <w:rsid w:val="00B2089D"/>
    <w:rsid w:val="00B20DD5"/>
    <w:rsid w:val="00B212DA"/>
    <w:rsid w:val="00B21BD2"/>
    <w:rsid w:val="00B21E81"/>
    <w:rsid w:val="00B22FFA"/>
    <w:rsid w:val="00B2336E"/>
    <w:rsid w:val="00B23D8F"/>
    <w:rsid w:val="00B24226"/>
    <w:rsid w:val="00B26BC6"/>
    <w:rsid w:val="00B2739E"/>
    <w:rsid w:val="00B27DEE"/>
    <w:rsid w:val="00B301AB"/>
    <w:rsid w:val="00B32491"/>
    <w:rsid w:val="00B3339B"/>
    <w:rsid w:val="00B33E17"/>
    <w:rsid w:val="00B3562A"/>
    <w:rsid w:val="00B3668F"/>
    <w:rsid w:val="00B36BED"/>
    <w:rsid w:val="00B36F04"/>
    <w:rsid w:val="00B37305"/>
    <w:rsid w:val="00B3755C"/>
    <w:rsid w:val="00B37D84"/>
    <w:rsid w:val="00B40A00"/>
    <w:rsid w:val="00B40A88"/>
    <w:rsid w:val="00B40C73"/>
    <w:rsid w:val="00B40E01"/>
    <w:rsid w:val="00B411F6"/>
    <w:rsid w:val="00B41302"/>
    <w:rsid w:val="00B41539"/>
    <w:rsid w:val="00B43FCC"/>
    <w:rsid w:val="00B43FF4"/>
    <w:rsid w:val="00B4415B"/>
    <w:rsid w:val="00B441B1"/>
    <w:rsid w:val="00B44396"/>
    <w:rsid w:val="00B45208"/>
    <w:rsid w:val="00B45F5E"/>
    <w:rsid w:val="00B46189"/>
    <w:rsid w:val="00B47921"/>
    <w:rsid w:val="00B51503"/>
    <w:rsid w:val="00B526D6"/>
    <w:rsid w:val="00B52E38"/>
    <w:rsid w:val="00B531C1"/>
    <w:rsid w:val="00B53613"/>
    <w:rsid w:val="00B53D51"/>
    <w:rsid w:val="00B53F5E"/>
    <w:rsid w:val="00B546A0"/>
    <w:rsid w:val="00B559D5"/>
    <w:rsid w:val="00B56E53"/>
    <w:rsid w:val="00B57725"/>
    <w:rsid w:val="00B57B7E"/>
    <w:rsid w:val="00B60167"/>
    <w:rsid w:val="00B60D51"/>
    <w:rsid w:val="00B63762"/>
    <w:rsid w:val="00B63D41"/>
    <w:rsid w:val="00B63D5F"/>
    <w:rsid w:val="00B642C7"/>
    <w:rsid w:val="00B64424"/>
    <w:rsid w:val="00B64521"/>
    <w:rsid w:val="00B64F3B"/>
    <w:rsid w:val="00B66685"/>
    <w:rsid w:val="00B66982"/>
    <w:rsid w:val="00B66AA3"/>
    <w:rsid w:val="00B66FFC"/>
    <w:rsid w:val="00B6741A"/>
    <w:rsid w:val="00B6752C"/>
    <w:rsid w:val="00B67919"/>
    <w:rsid w:val="00B703F6"/>
    <w:rsid w:val="00B72CCA"/>
    <w:rsid w:val="00B72F24"/>
    <w:rsid w:val="00B730E9"/>
    <w:rsid w:val="00B73487"/>
    <w:rsid w:val="00B74852"/>
    <w:rsid w:val="00B74CB9"/>
    <w:rsid w:val="00B74F9E"/>
    <w:rsid w:val="00B75D42"/>
    <w:rsid w:val="00B75E02"/>
    <w:rsid w:val="00B763D5"/>
    <w:rsid w:val="00B76C33"/>
    <w:rsid w:val="00B76F4A"/>
    <w:rsid w:val="00B77253"/>
    <w:rsid w:val="00B77AF3"/>
    <w:rsid w:val="00B77CEF"/>
    <w:rsid w:val="00B800C7"/>
    <w:rsid w:val="00B80E66"/>
    <w:rsid w:val="00B81625"/>
    <w:rsid w:val="00B81DE4"/>
    <w:rsid w:val="00B81E45"/>
    <w:rsid w:val="00B81E9D"/>
    <w:rsid w:val="00B82DB7"/>
    <w:rsid w:val="00B83C9A"/>
    <w:rsid w:val="00B83F8F"/>
    <w:rsid w:val="00B84139"/>
    <w:rsid w:val="00B8472A"/>
    <w:rsid w:val="00B84848"/>
    <w:rsid w:val="00B84FD5"/>
    <w:rsid w:val="00B8637A"/>
    <w:rsid w:val="00B869D1"/>
    <w:rsid w:val="00B86F03"/>
    <w:rsid w:val="00B87AA2"/>
    <w:rsid w:val="00B91A4A"/>
    <w:rsid w:val="00B92337"/>
    <w:rsid w:val="00B92828"/>
    <w:rsid w:val="00B933B2"/>
    <w:rsid w:val="00B93452"/>
    <w:rsid w:val="00B939AD"/>
    <w:rsid w:val="00B94A75"/>
    <w:rsid w:val="00B94C14"/>
    <w:rsid w:val="00B9531F"/>
    <w:rsid w:val="00B962C8"/>
    <w:rsid w:val="00B9683E"/>
    <w:rsid w:val="00B97BE7"/>
    <w:rsid w:val="00BA0099"/>
    <w:rsid w:val="00BA038A"/>
    <w:rsid w:val="00BA1140"/>
    <w:rsid w:val="00BA1E69"/>
    <w:rsid w:val="00BA211A"/>
    <w:rsid w:val="00BA2A49"/>
    <w:rsid w:val="00BA3AB5"/>
    <w:rsid w:val="00BA45CC"/>
    <w:rsid w:val="00BA4F47"/>
    <w:rsid w:val="00BA54E1"/>
    <w:rsid w:val="00BA5C22"/>
    <w:rsid w:val="00BA5FDC"/>
    <w:rsid w:val="00BA71A4"/>
    <w:rsid w:val="00BA7487"/>
    <w:rsid w:val="00BA773F"/>
    <w:rsid w:val="00BB0492"/>
    <w:rsid w:val="00BB0DDD"/>
    <w:rsid w:val="00BB1090"/>
    <w:rsid w:val="00BB234D"/>
    <w:rsid w:val="00BB28CA"/>
    <w:rsid w:val="00BB347B"/>
    <w:rsid w:val="00BB3689"/>
    <w:rsid w:val="00BB3ED8"/>
    <w:rsid w:val="00BB42DF"/>
    <w:rsid w:val="00BB44B5"/>
    <w:rsid w:val="00BB4764"/>
    <w:rsid w:val="00BB5B74"/>
    <w:rsid w:val="00BB5D9D"/>
    <w:rsid w:val="00BB610E"/>
    <w:rsid w:val="00BB6DAC"/>
    <w:rsid w:val="00BB76D6"/>
    <w:rsid w:val="00BC1180"/>
    <w:rsid w:val="00BC14FE"/>
    <w:rsid w:val="00BC17C8"/>
    <w:rsid w:val="00BC2D9E"/>
    <w:rsid w:val="00BC39A3"/>
    <w:rsid w:val="00BC3E15"/>
    <w:rsid w:val="00BC4277"/>
    <w:rsid w:val="00BC53E9"/>
    <w:rsid w:val="00BC57A3"/>
    <w:rsid w:val="00BC5D78"/>
    <w:rsid w:val="00BC60B3"/>
    <w:rsid w:val="00BC7949"/>
    <w:rsid w:val="00BC7D44"/>
    <w:rsid w:val="00BD1D4D"/>
    <w:rsid w:val="00BD2830"/>
    <w:rsid w:val="00BD319C"/>
    <w:rsid w:val="00BD35BF"/>
    <w:rsid w:val="00BD3812"/>
    <w:rsid w:val="00BD43A6"/>
    <w:rsid w:val="00BD4719"/>
    <w:rsid w:val="00BD48A5"/>
    <w:rsid w:val="00BD660C"/>
    <w:rsid w:val="00BD6AE0"/>
    <w:rsid w:val="00BD6BF6"/>
    <w:rsid w:val="00BD6DE7"/>
    <w:rsid w:val="00BE0312"/>
    <w:rsid w:val="00BE0B9C"/>
    <w:rsid w:val="00BE145E"/>
    <w:rsid w:val="00BE16DB"/>
    <w:rsid w:val="00BE1721"/>
    <w:rsid w:val="00BE2005"/>
    <w:rsid w:val="00BE25EB"/>
    <w:rsid w:val="00BE26D1"/>
    <w:rsid w:val="00BE49E6"/>
    <w:rsid w:val="00BE5D89"/>
    <w:rsid w:val="00BE5DB0"/>
    <w:rsid w:val="00BE656F"/>
    <w:rsid w:val="00BE7B5A"/>
    <w:rsid w:val="00BF0FE7"/>
    <w:rsid w:val="00BF2AA4"/>
    <w:rsid w:val="00BF40E3"/>
    <w:rsid w:val="00BF47E5"/>
    <w:rsid w:val="00BF4B16"/>
    <w:rsid w:val="00BF4DEE"/>
    <w:rsid w:val="00BF588C"/>
    <w:rsid w:val="00BF58B3"/>
    <w:rsid w:val="00BF6723"/>
    <w:rsid w:val="00BF67C1"/>
    <w:rsid w:val="00BF6FE9"/>
    <w:rsid w:val="00BF7044"/>
    <w:rsid w:val="00BF742C"/>
    <w:rsid w:val="00BF7C62"/>
    <w:rsid w:val="00BF7CB9"/>
    <w:rsid w:val="00BF7FD5"/>
    <w:rsid w:val="00C01340"/>
    <w:rsid w:val="00C01BD7"/>
    <w:rsid w:val="00C032F9"/>
    <w:rsid w:val="00C03B97"/>
    <w:rsid w:val="00C03BA2"/>
    <w:rsid w:val="00C03BAB"/>
    <w:rsid w:val="00C03C87"/>
    <w:rsid w:val="00C04B1B"/>
    <w:rsid w:val="00C07CA7"/>
    <w:rsid w:val="00C07F34"/>
    <w:rsid w:val="00C104FC"/>
    <w:rsid w:val="00C107B6"/>
    <w:rsid w:val="00C109B6"/>
    <w:rsid w:val="00C10FF0"/>
    <w:rsid w:val="00C11794"/>
    <w:rsid w:val="00C11823"/>
    <w:rsid w:val="00C1190F"/>
    <w:rsid w:val="00C11964"/>
    <w:rsid w:val="00C11E34"/>
    <w:rsid w:val="00C131F4"/>
    <w:rsid w:val="00C14361"/>
    <w:rsid w:val="00C14C63"/>
    <w:rsid w:val="00C14D91"/>
    <w:rsid w:val="00C15847"/>
    <w:rsid w:val="00C158C6"/>
    <w:rsid w:val="00C159FB"/>
    <w:rsid w:val="00C15D97"/>
    <w:rsid w:val="00C15F8E"/>
    <w:rsid w:val="00C1606D"/>
    <w:rsid w:val="00C16235"/>
    <w:rsid w:val="00C1638C"/>
    <w:rsid w:val="00C16743"/>
    <w:rsid w:val="00C20323"/>
    <w:rsid w:val="00C20F53"/>
    <w:rsid w:val="00C217BE"/>
    <w:rsid w:val="00C23FEB"/>
    <w:rsid w:val="00C24DF7"/>
    <w:rsid w:val="00C25CDE"/>
    <w:rsid w:val="00C260CF"/>
    <w:rsid w:val="00C26477"/>
    <w:rsid w:val="00C26866"/>
    <w:rsid w:val="00C276B2"/>
    <w:rsid w:val="00C30BD9"/>
    <w:rsid w:val="00C30CDC"/>
    <w:rsid w:val="00C316B3"/>
    <w:rsid w:val="00C31EB4"/>
    <w:rsid w:val="00C33964"/>
    <w:rsid w:val="00C34F06"/>
    <w:rsid w:val="00C3504A"/>
    <w:rsid w:val="00C356F7"/>
    <w:rsid w:val="00C35892"/>
    <w:rsid w:val="00C3592F"/>
    <w:rsid w:val="00C35BF4"/>
    <w:rsid w:val="00C36445"/>
    <w:rsid w:val="00C36979"/>
    <w:rsid w:val="00C37065"/>
    <w:rsid w:val="00C37939"/>
    <w:rsid w:val="00C409BB"/>
    <w:rsid w:val="00C40CDE"/>
    <w:rsid w:val="00C42DE2"/>
    <w:rsid w:val="00C43795"/>
    <w:rsid w:val="00C44FB8"/>
    <w:rsid w:val="00C45D01"/>
    <w:rsid w:val="00C46312"/>
    <w:rsid w:val="00C468A1"/>
    <w:rsid w:val="00C46BF6"/>
    <w:rsid w:val="00C47733"/>
    <w:rsid w:val="00C5050D"/>
    <w:rsid w:val="00C513F2"/>
    <w:rsid w:val="00C526AC"/>
    <w:rsid w:val="00C52A35"/>
    <w:rsid w:val="00C52E2C"/>
    <w:rsid w:val="00C5373C"/>
    <w:rsid w:val="00C54AED"/>
    <w:rsid w:val="00C55CC6"/>
    <w:rsid w:val="00C560D1"/>
    <w:rsid w:val="00C56352"/>
    <w:rsid w:val="00C564BF"/>
    <w:rsid w:val="00C57295"/>
    <w:rsid w:val="00C57A1F"/>
    <w:rsid w:val="00C57A4B"/>
    <w:rsid w:val="00C6053B"/>
    <w:rsid w:val="00C608BB"/>
    <w:rsid w:val="00C60A2D"/>
    <w:rsid w:val="00C610B0"/>
    <w:rsid w:val="00C614C4"/>
    <w:rsid w:val="00C64134"/>
    <w:rsid w:val="00C65BAC"/>
    <w:rsid w:val="00C663F4"/>
    <w:rsid w:val="00C66EA0"/>
    <w:rsid w:val="00C70448"/>
    <w:rsid w:val="00C70B0F"/>
    <w:rsid w:val="00C7149A"/>
    <w:rsid w:val="00C71B6E"/>
    <w:rsid w:val="00C71D54"/>
    <w:rsid w:val="00C72106"/>
    <w:rsid w:val="00C723FF"/>
    <w:rsid w:val="00C7271C"/>
    <w:rsid w:val="00C72747"/>
    <w:rsid w:val="00C72E7E"/>
    <w:rsid w:val="00C73CAE"/>
    <w:rsid w:val="00C74DBC"/>
    <w:rsid w:val="00C75FD3"/>
    <w:rsid w:val="00C7758E"/>
    <w:rsid w:val="00C77595"/>
    <w:rsid w:val="00C77648"/>
    <w:rsid w:val="00C80705"/>
    <w:rsid w:val="00C80776"/>
    <w:rsid w:val="00C807FE"/>
    <w:rsid w:val="00C809E6"/>
    <w:rsid w:val="00C81036"/>
    <w:rsid w:val="00C8253C"/>
    <w:rsid w:val="00C828BC"/>
    <w:rsid w:val="00C82E45"/>
    <w:rsid w:val="00C82F1C"/>
    <w:rsid w:val="00C83171"/>
    <w:rsid w:val="00C831D3"/>
    <w:rsid w:val="00C849B3"/>
    <w:rsid w:val="00C84A5A"/>
    <w:rsid w:val="00C85393"/>
    <w:rsid w:val="00C857F1"/>
    <w:rsid w:val="00C86830"/>
    <w:rsid w:val="00C86E91"/>
    <w:rsid w:val="00C9004F"/>
    <w:rsid w:val="00C905D5"/>
    <w:rsid w:val="00C910F9"/>
    <w:rsid w:val="00C91890"/>
    <w:rsid w:val="00C91AEC"/>
    <w:rsid w:val="00C91C87"/>
    <w:rsid w:val="00C9331A"/>
    <w:rsid w:val="00C93505"/>
    <w:rsid w:val="00C9352A"/>
    <w:rsid w:val="00C937A6"/>
    <w:rsid w:val="00C93C04"/>
    <w:rsid w:val="00C943B4"/>
    <w:rsid w:val="00C94670"/>
    <w:rsid w:val="00C94BF9"/>
    <w:rsid w:val="00C95019"/>
    <w:rsid w:val="00C95476"/>
    <w:rsid w:val="00C9568C"/>
    <w:rsid w:val="00C95A97"/>
    <w:rsid w:val="00C96434"/>
    <w:rsid w:val="00C96449"/>
    <w:rsid w:val="00C96A96"/>
    <w:rsid w:val="00C97A6C"/>
    <w:rsid w:val="00C97EFC"/>
    <w:rsid w:val="00CA099B"/>
    <w:rsid w:val="00CA1BBE"/>
    <w:rsid w:val="00CA2276"/>
    <w:rsid w:val="00CA3104"/>
    <w:rsid w:val="00CA37DB"/>
    <w:rsid w:val="00CA4281"/>
    <w:rsid w:val="00CA5606"/>
    <w:rsid w:val="00CA7034"/>
    <w:rsid w:val="00CA74A2"/>
    <w:rsid w:val="00CB0708"/>
    <w:rsid w:val="00CB1720"/>
    <w:rsid w:val="00CB2687"/>
    <w:rsid w:val="00CB2AB1"/>
    <w:rsid w:val="00CB2BE1"/>
    <w:rsid w:val="00CB2C9B"/>
    <w:rsid w:val="00CB3754"/>
    <w:rsid w:val="00CB3F19"/>
    <w:rsid w:val="00CB4C6E"/>
    <w:rsid w:val="00CB5F2D"/>
    <w:rsid w:val="00CB704A"/>
    <w:rsid w:val="00CB7A54"/>
    <w:rsid w:val="00CB7C1B"/>
    <w:rsid w:val="00CB7D50"/>
    <w:rsid w:val="00CB7DD8"/>
    <w:rsid w:val="00CC0723"/>
    <w:rsid w:val="00CC0C14"/>
    <w:rsid w:val="00CC0DB6"/>
    <w:rsid w:val="00CC17E1"/>
    <w:rsid w:val="00CC2180"/>
    <w:rsid w:val="00CC378E"/>
    <w:rsid w:val="00CC38E8"/>
    <w:rsid w:val="00CC4B3C"/>
    <w:rsid w:val="00CC5D8C"/>
    <w:rsid w:val="00CC7BE5"/>
    <w:rsid w:val="00CC7F98"/>
    <w:rsid w:val="00CD0819"/>
    <w:rsid w:val="00CD1CA9"/>
    <w:rsid w:val="00CD2876"/>
    <w:rsid w:val="00CD3696"/>
    <w:rsid w:val="00CD38F1"/>
    <w:rsid w:val="00CD4102"/>
    <w:rsid w:val="00CD41C9"/>
    <w:rsid w:val="00CD64A8"/>
    <w:rsid w:val="00CE144E"/>
    <w:rsid w:val="00CE1E75"/>
    <w:rsid w:val="00CE1F91"/>
    <w:rsid w:val="00CE24A8"/>
    <w:rsid w:val="00CE37CE"/>
    <w:rsid w:val="00CE3AEC"/>
    <w:rsid w:val="00CE3BE3"/>
    <w:rsid w:val="00CE3F81"/>
    <w:rsid w:val="00CE5522"/>
    <w:rsid w:val="00CE6831"/>
    <w:rsid w:val="00CE74CD"/>
    <w:rsid w:val="00CE7724"/>
    <w:rsid w:val="00CE78E1"/>
    <w:rsid w:val="00CF1FFD"/>
    <w:rsid w:val="00CF2E75"/>
    <w:rsid w:val="00CF3025"/>
    <w:rsid w:val="00CF359B"/>
    <w:rsid w:val="00CF36CC"/>
    <w:rsid w:val="00CF3807"/>
    <w:rsid w:val="00CF4004"/>
    <w:rsid w:val="00CF4C72"/>
    <w:rsid w:val="00CF67C7"/>
    <w:rsid w:val="00CF6D74"/>
    <w:rsid w:val="00CF7482"/>
    <w:rsid w:val="00CF7502"/>
    <w:rsid w:val="00CF76AF"/>
    <w:rsid w:val="00CF79C8"/>
    <w:rsid w:val="00CF7AB0"/>
    <w:rsid w:val="00CF7B50"/>
    <w:rsid w:val="00CF7FC9"/>
    <w:rsid w:val="00D00120"/>
    <w:rsid w:val="00D007C2"/>
    <w:rsid w:val="00D00EDD"/>
    <w:rsid w:val="00D0221B"/>
    <w:rsid w:val="00D02468"/>
    <w:rsid w:val="00D02C04"/>
    <w:rsid w:val="00D02C81"/>
    <w:rsid w:val="00D03EA9"/>
    <w:rsid w:val="00D0526E"/>
    <w:rsid w:val="00D05C53"/>
    <w:rsid w:val="00D063E7"/>
    <w:rsid w:val="00D069FB"/>
    <w:rsid w:val="00D06F0F"/>
    <w:rsid w:val="00D076BE"/>
    <w:rsid w:val="00D07C43"/>
    <w:rsid w:val="00D10279"/>
    <w:rsid w:val="00D10815"/>
    <w:rsid w:val="00D10980"/>
    <w:rsid w:val="00D10AA7"/>
    <w:rsid w:val="00D10E87"/>
    <w:rsid w:val="00D1122B"/>
    <w:rsid w:val="00D11D3A"/>
    <w:rsid w:val="00D1204E"/>
    <w:rsid w:val="00D126C9"/>
    <w:rsid w:val="00D14386"/>
    <w:rsid w:val="00D15522"/>
    <w:rsid w:val="00D1590B"/>
    <w:rsid w:val="00D17FDA"/>
    <w:rsid w:val="00D207AE"/>
    <w:rsid w:val="00D20C64"/>
    <w:rsid w:val="00D20CFF"/>
    <w:rsid w:val="00D220E9"/>
    <w:rsid w:val="00D22F9C"/>
    <w:rsid w:val="00D231EA"/>
    <w:rsid w:val="00D2335A"/>
    <w:rsid w:val="00D25682"/>
    <w:rsid w:val="00D25683"/>
    <w:rsid w:val="00D25687"/>
    <w:rsid w:val="00D26805"/>
    <w:rsid w:val="00D26C04"/>
    <w:rsid w:val="00D27B96"/>
    <w:rsid w:val="00D30F9F"/>
    <w:rsid w:val="00D31661"/>
    <w:rsid w:val="00D31C12"/>
    <w:rsid w:val="00D31CD1"/>
    <w:rsid w:val="00D32683"/>
    <w:rsid w:val="00D326E5"/>
    <w:rsid w:val="00D32784"/>
    <w:rsid w:val="00D32BD1"/>
    <w:rsid w:val="00D34A15"/>
    <w:rsid w:val="00D371F6"/>
    <w:rsid w:val="00D373E1"/>
    <w:rsid w:val="00D42353"/>
    <w:rsid w:val="00D42A45"/>
    <w:rsid w:val="00D42AA7"/>
    <w:rsid w:val="00D42B48"/>
    <w:rsid w:val="00D43922"/>
    <w:rsid w:val="00D43CFC"/>
    <w:rsid w:val="00D4434E"/>
    <w:rsid w:val="00D4456E"/>
    <w:rsid w:val="00D44A9E"/>
    <w:rsid w:val="00D4534F"/>
    <w:rsid w:val="00D4571E"/>
    <w:rsid w:val="00D45B75"/>
    <w:rsid w:val="00D45DE0"/>
    <w:rsid w:val="00D45F66"/>
    <w:rsid w:val="00D47128"/>
    <w:rsid w:val="00D5018B"/>
    <w:rsid w:val="00D50AEA"/>
    <w:rsid w:val="00D51177"/>
    <w:rsid w:val="00D51795"/>
    <w:rsid w:val="00D52557"/>
    <w:rsid w:val="00D52A09"/>
    <w:rsid w:val="00D52AE3"/>
    <w:rsid w:val="00D5359C"/>
    <w:rsid w:val="00D53A2D"/>
    <w:rsid w:val="00D54533"/>
    <w:rsid w:val="00D5562F"/>
    <w:rsid w:val="00D55A32"/>
    <w:rsid w:val="00D55DD1"/>
    <w:rsid w:val="00D573EC"/>
    <w:rsid w:val="00D57911"/>
    <w:rsid w:val="00D603A1"/>
    <w:rsid w:val="00D60628"/>
    <w:rsid w:val="00D60BC0"/>
    <w:rsid w:val="00D60F7D"/>
    <w:rsid w:val="00D6169B"/>
    <w:rsid w:val="00D63220"/>
    <w:rsid w:val="00D637A0"/>
    <w:rsid w:val="00D65B2C"/>
    <w:rsid w:val="00D66FAC"/>
    <w:rsid w:val="00D675B0"/>
    <w:rsid w:val="00D67CCC"/>
    <w:rsid w:val="00D70588"/>
    <w:rsid w:val="00D70688"/>
    <w:rsid w:val="00D70E54"/>
    <w:rsid w:val="00D71974"/>
    <w:rsid w:val="00D73627"/>
    <w:rsid w:val="00D73642"/>
    <w:rsid w:val="00D73675"/>
    <w:rsid w:val="00D74493"/>
    <w:rsid w:val="00D74D24"/>
    <w:rsid w:val="00D750B6"/>
    <w:rsid w:val="00D7538D"/>
    <w:rsid w:val="00D753D5"/>
    <w:rsid w:val="00D75A9B"/>
    <w:rsid w:val="00D76341"/>
    <w:rsid w:val="00D76613"/>
    <w:rsid w:val="00D76BE7"/>
    <w:rsid w:val="00D76C50"/>
    <w:rsid w:val="00D77415"/>
    <w:rsid w:val="00D80A4C"/>
    <w:rsid w:val="00D80CF9"/>
    <w:rsid w:val="00D81306"/>
    <w:rsid w:val="00D81599"/>
    <w:rsid w:val="00D815B0"/>
    <w:rsid w:val="00D85330"/>
    <w:rsid w:val="00D86746"/>
    <w:rsid w:val="00D86EE6"/>
    <w:rsid w:val="00D87B78"/>
    <w:rsid w:val="00D907D9"/>
    <w:rsid w:val="00D90DAE"/>
    <w:rsid w:val="00D90DF5"/>
    <w:rsid w:val="00D91A9D"/>
    <w:rsid w:val="00D91FB3"/>
    <w:rsid w:val="00D9213A"/>
    <w:rsid w:val="00D92E3E"/>
    <w:rsid w:val="00D93451"/>
    <w:rsid w:val="00D93A1A"/>
    <w:rsid w:val="00D93D52"/>
    <w:rsid w:val="00D93F85"/>
    <w:rsid w:val="00D94323"/>
    <w:rsid w:val="00D9453A"/>
    <w:rsid w:val="00D94586"/>
    <w:rsid w:val="00D94EAD"/>
    <w:rsid w:val="00D95228"/>
    <w:rsid w:val="00D953F5"/>
    <w:rsid w:val="00D955C1"/>
    <w:rsid w:val="00D95ABE"/>
    <w:rsid w:val="00D95BFE"/>
    <w:rsid w:val="00D95E5A"/>
    <w:rsid w:val="00D96407"/>
    <w:rsid w:val="00D97654"/>
    <w:rsid w:val="00DA05F2"/>
    <w:rsid w:val="00DA1744"/>
    <w:rsid w:val="00DA18F9"/>
    <w:rsid w:val="00DA21B8"/>
    <w:rsid w:val="00DA2A59"/>
    <w:rsid w:val="00DA2FC2"/>
    <w:rsid w:val="00DA3BF4"/>
    <w:rsid w:val="00DA41D5"/>
    <w:rsid w:val="00DA7F65"/>
    <w:rsid w:val="00DB04D8"/>
    <w:rsid w:val="00DB0567"/>
    <w:rsid w:val="00DB0CA4"/>
    <w:rsid w:val="00DB24B0"/>
    <w:rsid w:val="00DB26D9"/>
    <w:rsid w:val="00DB3783"/>
    <w:rsid w:val="00DB3A3D"/>
    <w:rsid w:val="00DB3E06"/>
    <w:rsid w:val="00DB42A4"/>
    <w:rsid w:val="00DB4414"/>
    <w:rsid w:val="00DB5B26"/>
    <w:rsid w:val="00DB6E23"/>
    <w:rsid w:val="00DB7AED"/>
    <w:rsid w:val="00DC0AB4"/>
    <w:rsid w:val="00DC133B"/>
    <w:rsid w:val="00DC1633"/>
    <w:rsid w:val="00DC18F0"/>
    <w:rsid w:val="00DC1918"/>
    <w:rsid w:val="00DC1C24"/>
    <w:rsid w:val="00DC258A"/>
    <w:rsid w:val="00DC2724"/>
    <w:rsid w:val="00DC4739"/>
    <w:rsid w:val="00DC4DEF"/>
    <w:rsid w:val="00DC5968"/>
    <w:rsid w:val="00DC7516"/>
    <w:rsid w:val="00DC75FE"/>
    <w:rsid w:val="00DC7D4C"/>
    <w:rsid w:val="00DD03CA"/>
    <w:rsid w:val="00DD07A6"/>
    <w:rsid w:val="00DD1573"/>
    <w:rsid w:val="00DD1657"/>
    <w:rsid w:val="00DD19CE"/>
    <w:rsid w:val="00DD20ED"/>
    <w:rsid w:val="00DD2B67"/>
    <w:rsid w:val="00DD2D25"/>
    <w:rsid w:val="00DD3287"/>
    <w:rsid w:val="00DD3A1D"/>
    <w:rsid w:val="00DD3CC2"/>
    <w:rsid w:val="00DD61A4"/>
    <w:rsid w:val="00DD6307"/>
    <w:rsid w:val="00DD6D70"/>
    <w:rsid w:val="00DE14CC"/>
    <w:rsid w:val="00DE1596"/>
    <w:rsid w:val="00DE1DAB"/>
    <w:rsid w:val="00DE24D5"/>
    <w:rsid w:val="00DE25D4"/>
    <w:rsid w:val="00DE2981"/>
    <w:rsid w:val="00DE352E"/>
    <w:rsid w:val="00DE354C"/>
    <w:rsid w:val="00DE401E"/>
    <w:rsid w:val="00DE5E9F"/>
    <w:rsid w:val="00DE75DF"/>
    <w:rsid w:val="00DE78A7"/>
    <w:rsid w:val="00DE79F3"/>
    <w:rsid w:val="00DE7E6E"/>
    <w:rsid w:val="00DF00B2"/>
    <w:rsid w:val="00DF01C3"/>
    <w:rsid w:val="00DF071E"/>
    <w:rsid w:val="00DF0C62"/>
    <w:rsid w:val="00DF0F3C"/>
    <w:rsid w:val="00DF1251"/>
    <w:rsid w:val="00DF18AA"/>
    <w:rsid w:val="00DF1C54"/>
    <w:rsid w:val="00DF1CF0"/>
    <w:rsid w:val="00DF1FD4"/>
    <w:rsid w:val="00DF25DA"/>
    <w:rsid w:val="00DF2820"/>
    <w:rsid w:val="00DF2827"/>
    <w:rsid w:val="00DF3578"/>
    <w:rsid w:val="00DF4446"/>
    <w:rsid w:val="00DF5414"/>
    <w:rsid w:val="00DF57F1"/>
    <w:rsid w:val="00DF6843"/>
    <w:rsid w:val="00DF75FB"/>
    <w:rsid w:val="00DF7FCA"/>
    <w:rsid w:val="00E025A5"/>
    <w:rsid w:val="00E02836"/>
    <w:rsid w:val="00E04159"/>
    <w:rsid w:val="00E046BE"/>
    <w:rsid w:val="00E046DC"/>
    <w:rsid w:val="00E0504E"/>
    <w:rsid w:val="00E055CF"/>
    <w:rsid w:val="00E06877"/>
    <w:rsid w:val="00E06C78"/>
    <w:rsid w:val="00E06F20"/>
    <w:rsid w:val="00E0708F"/>
    <w:rsid w:val="00E10455"/>
    <w:rsid w:val="00E10619"/>
    <w:rsid w:val="00E11D13"/>
    <w:rsid w:val="00E11D96"/>
    <w:rsid w:val="00E12B89"/>
    <w:rsid w:val="00E13B6E"/>
    <w:rsid w:val="00E14611"/>
    <w:rsid w:val="00E1592F"/>
    <w:rsid w:val="00E1593D"/>
    <w:rsid w:val="00E175D1"/>
    <w:rsid w:val="00E17856"/>
    <w:rsid w:val="00E204DB"/>
    <w:rsid w:val="00E205D3"/>
    <w:rsid w:val="00E20C97"/>
    <w:rsid w:val="00E21477"/>
    <w:rsid w:val="00E223D8"/>
    <w:rsid w:val="00E2268D"/>
    <w:rsid w:val="00E24314"/>
    <w:rsid w:val="00E247A7"/>
    <w:rsid w:val="00E24CED"/>
    <w:rsid w:val="00E25BFA"/>
    <w:rsid w:val="00E27B49"/>
    <w:rsid w:val="00E27CA2"/>
    <w:rsid w:val="00E300A8"/>
    <w:rsid w:val="00E30DE4"/>
    <w:rsid w:val="00E30F63"/>
    <w:rsid w:val="00E314E2"/>
    <w:rsid w:val="00E33431"/>
    <w:rsid w:val="00E3346A"/>
    <w:rsid w:val="00E33D91"/>
    <w:rsid w:val="00E33F5A"/>
    <w:rsid w:val="00E344D7"/>
    <w:rsid w:val="00E34892"/>
    <w:rsid w:val="00E34B32"/>
    <w:rsid w:val="00E354C9"/>
    <w:rsid w:val="00E3561C"/>
    <w:rsid w:val="00E35965"/>
    <w:rsid w:val="00E35F9F"/>
    <w:rsid w:val="00E36B53"/>
    <w:rsid w:val="00E377D3"/>
    <w:rsid w:val="00E37AE0"/>
    <w:rsid w:val="00E407E5"/>
    <w:rsid w:val="00E40918"/>
    <w:rsid w:val="00E40D82"/>
    <w:rsid w:val="00E4122F"/>
    <w:rsid w:val="00E418C7"/>
    <w:rsid w:val="00E422A6"/>
    <w:rsid w:val="00E4398D"/>
    <w:rsid w:val="00E43A5F"/>
    <w:rsid w:val="00E4474C"/>
    <w:rsid w:val="00E45B88"/>
    <w:rsid w:val="00E46001"/>
    <w:rsid w:val="00E465C3"/>
    <w:rsid w:val="00E47BD7"/>
    <w:rsid w:val="00E5163A"/>
    <w:rsid w:val="00E5414E"/>
    <w:rsid w:val="00E54155"/>
    <w:rsid w:val="00E543A5"/>
    <w:rsid w:val="00E54979"/>
    <w:rsid w:val="00E54AA1"/>
    <w:rsid w:val="00E54ABA"/>
    <w:rsid w:val="00E55DF9"/>
    <w:rsid w:val="00E560E4"/>
    <w:rsid w:val="00E56FE6"/>
    <w:rsid w:val="00E57CC4"/>
    <w:rsid w:val="00E619A7"/>
    <w:rsid w:val="00E61EA1"/>
    <w:rsid w:val="00E62419"/>
    <w:rsid w:val="00E6241B"/>
    <w:rsid w:val="00E62650"/>
    <w:rsid w:val="00E62CEF"/>
    <w:rsid w:val="00E64785"/>
    <w:rsid w:val="00E64B78"/>
    <w:rsid w:val="00E65408"/>
    <w:rsid w:val="00E659A3"/>
    <w:rsid w:val="00E6638B"/>
    <w:rsid w:val="00E668D6"/>
    <w:rsid w:val="00E67045"/>
    <w:rsid w:val="00E67C0E"/>
    <w:rsid w:val="00E704DA"/>
    <w:rsid w:val="00E73DFD"/>
    <w:rsid w:val="00E7466D"/>
    <w:rsid w:val="00E74F13"/>
    <w:rsid w:val="00E75200"/>
    <w:rsid w:val="00E75C5C"/>
    <w:rsid w:val="00E75CE3"/>
    <w:rsid w:val="00E75F4E"/>
    <w:rsid w:val="00E7695A"/>
    <w:rsid w:val="00E76B36"/>
    <w:rsid w:val="00E77D5F"/>
    <w:rsid w:val="00E800DA"/>
    <w:rsid w:val="00E80AA0"/>
    <w:rsid w:val="00E81177"/>
    <w:rsid w:val="00E81491"/>
    <w:rsid w:val="00E81B09"/>
    <w:rsid w:val="00E81F54"/>
    <w:rsid w:val="00E82E13"/>
    <w:rsid w:val="00E833C9"/>
    <w:rsid w:val="00E83640"/>
    <w:rsid w:val="00E84715"/>
    <w:rsid w:val="00E86F38"/>
    <w:rsid w:val="00E86F52"/>
    <w:rsid w:val="00E87E77"/>
    <w:rsid w:val="00E87F7C"/>
    <w:rsid w:val="00E9042A"/>
    <w:rsid w:val="00E92049"/>
    <w:rsid w:val="00E9460C"/>
    <w:rsid w:val="00E9487A"/>
    <w:rsid w:val="00E96724"/>
    <w:rsid w:val="00E969FE"/>
    <w:rsid w:val="00E978C2"/>
    <w:rsid w:val="00E97BF3"/>
    <w:rsid w:val="00EA0007"/>
    <w:rsid w:val="00EA164B"/>
    <w:rsid w:val="00EA1C0B"/>
    <w:rsid w:val="00EA2401"/>
    <w:rsid w:val="00EA3818"/>
    <w:rsid w:val="00EA4093"/>
    <w:rsid w:val="00EA5071"/>
    <w:rsid w:val="00EA61D3"/>
    <w:rsid w:val="00EA6F1F"/>
    <w:rsid w:val="00EA7537"/>
    <w:rsid w:val="00EA7F45"/>
    <w:rsid w:val="00EB0E0C"/>
    <w:rsid w:val="00EB2320"/>
    <w:rsid w:val="00EB33F1"/>
    <w:rsid w:val="00EB4215"/>
    <w:rsid w:val="00EB5027"/>
    <w:rsid w:val="00EB535D"/>
    <w:rsid w:val="00EB652F"/>
    <w:rsid w:val="00EB66E9"/>
    <w:rsid w:val="00EB707D"/>
    <w:rsid w:val="00EC126B"/>
    <w:rsid w:val="00EC248B"/>
    <w:rsid w:val="00EC24F1"/>
    <w:rsid w:val="00EC2555"/>
    <w:rsid w:val="00EC2755"/>
    <w:rsid w:val="00EC2B47"/>
    <w:rsid w:val="00EC3135"/>
    <w:rsid w:val="00EC3DB3"/>
    <w:rsid w:val="00EC41C0"/>
    <w:rsid w:val="00EC48DA"/>
    <w:rsid w:val="00EC493E"/>
    <w:rsid w:val="00EC4BB4"/>
    <w:rsid w:val="00EC4CBD"/>
    <w:rsid w:val="00EC5354"/>
    <w:rsid w:val="00EC6175"/>
    <w:rsid w:val="00EC6DA9"/>
    <w:rsid w:val="00EC79EA"/>
    <w:rsid w:val="00EC7AB2"/>
    <w:rsid w:val="00EC7C13"/>
    <w:rsid w:val="00ED1C1D"/>
    <w:rsid w:val="00ED1E1F"/>
    <w:rsid w:val="00ED2CA7"/>
    <w:rsid w:val="00ED3605"/>
    <w:rsid w:val="00ED3DD0"/>
    <w:rsid w:val="00ED4036"/>
    <w:rsid w:val="00ED4DDA"/>
    <w:rsid w:val="00ED4F5A"/>
    <w:rsid w:val="00ED67E6"/>
    <w:rsid w:val="00ED788A"/>
    <w:rsid w:val="00EE08C7"/>
    <w:rsid w:val="00EE0B54"/>
    <w:rsid w:val="00EE0B8D"/>
    <w:rsid w:val="00EE102F"/>
    <w:rsid w:val="00EE1B1A"/>
    <w:rsid w:val="00EE2131"/>
    <w:rsid w:val="00EE2227"/>
    <w:rsid w:val="00EE34DC"/>
    <w:rsid w:val="00EE3C50"/>
    <w:rsid w:val="00EE3ED6"/>
    <w:rsid w:val="00EE4659"/>
    <w:rsid w:val="00EE4AF7"/>
    <w:rsid w:val="00EE521E"/>
    <w:rsid w:val="00EE5669"/>
    <w:rsid w:val="00EE5E06"/>
    <w:rsid w:val="00EE656F"/>
    <w:rsid w:val="00EE67F3"/>
    <w:rsid w:val="00EE6FC9"/>
    <w:rsid w:val="00EF035E"/>
    <w:rsid w:val="00EF052E"/>
    <w:rsid w:val="00EF29B2"/>
    <w:rsid w:val="00EF30F1"/>
    <w:rsid w:val="00EF3168"/>
    <w:rsid w:val="00EF3E7A"/>
    <w:rsid w:val="00EF3F46"/>
    <w:rsid w:val="00EF60E2"/>
    <w:rsid w:val="00EF6D7F"/>
    <w:rsid w:val="00F0092E"/>
    <w:rsid w:val="00F00F7F"/>
    <w:rsid w:val="00F01531"/>
    <w:rsid w:val="00F01921"/>
    <w:rsid w:val="00F022C8"/>
    <w:rsid w:val="00F04247"/>
    <w:rsid w:val="00F04B79"/>
    <w:rsid w:val="00F05493"/>
    <w:rsid w:val="00F06764"/>
    <w:rsid w:val="00F06860"/>
    <w:rsid w:val="00F077BE"/>
    <w:rsid w:val="00F07E3B"/>
    <w:rsid w:val="00F10108"/>
    <w:rsid w:val="00F1027F"/>
    <w:rsid w:val="00F117BE"/>
    <w:rsid w:val="00F127F9"/>
    <w:rsid w:val="00F1322B"/>
    <w:rsid w:val="00F13439"/>
    <w:rsid w:val="00F13EDB"/>
    <w:rsid w:val="00F1453F"/>
    <w:rsid w:val="00F148F1"/>
    <w:rsid w:val="00F1502B"/>
    <w:rsid w:val="00F15516"/>
    <w:rsid w:val="00F157DE"/>
    <w:rsid w:val="00F163EB"/>
    <w:rsid w:val="00F176BE"/>
    <w:rsid w:val="00F176C7"/>
    <w:rsid w:val="00F176E7"/>
    <w:rsid w:val="00F17B99"/>
    <w:rsid w:val="00F21572"/>
    <w:rsid w:val="00F2170F"/>
    <w:rsid w:val="00F21946"/>
    <w:rsid w:val="00F21B14"/>
    <w:rsid w:val="00F2225F"/>
    <w:rsid w:val="00F2226A"/>
    <w:rsid w:val="00F237AE"/>
    <w:rsid w:val="00F23A02"/>
    <w:rsid w:val="00F23B28"/>
    <w:rsid w:val="00F24135"/>
    <w:rsid w:val="00F25B86"/>
    <w:rsid w:val="00F25FBA"/>
    <w:rsid w:val="00F26187"/>
    <w:rsid w:val="00F26F5C"/>
    <w:rsid w:val="00F2705C"/>
    <w:rsid w:val="00F3152B"/>
    <w:rsid w:val="00F31CB2"/>
    <w:rsid w:val="00F32348"/>
    <w:rsid w:val="00F32353"/>
    <w:rsid w:val="00F327D0"/>
    <w:rsid w:val="00F32F94"/>
    <w:rsid w:val="00F3394D"/>
    <w:rsid w:val="00F34BCB"/>
    <w:rsid w:val="00F34D19"/>
    <w:rsid w:val="00F34FBF"/>
    <w:rsid w:val="00F3514D"/>
    <w:rsid w:val="00F35A19"/>
    <w:rsid w:val="00F35D76"/>
    <w:rsid w:val="00F36959"/>
    <w:rsid w:val="00F40CA1"/>
    <w:rsid w:val="00F425D4"/>
    <w:rsid w:val="00F42778"/>
    <w:rsid w:val="00F4424A"/>
    <w:rsid w:val="00F45129"/>
    <w:rsid w:val="00F451E9"/>
    <w:rsid w:val="00F45E9A"/>
    <w:rsid w:val="00F45F1B"/>
    <w:rsid w:val="00F4722D"/>
    <w:rsid w:val="00F478B6"/>
    <w:rsid w:val="00F50852"/>
    <w:rsid w:val="00F50CA2"/>
    <w:rsid w:val="00F50F6B"/>
    <w:rsid w:val="00F52826"/>
    <w:rsid w:val="00F52909"/>
    <w:rsid w:val="00F52E6C"/>
    <w:rsid w:val="00F52F5C"/>
    <w:rsid w:val="00F53452"/>
    <w:rsid w:val="00F53C0E"/>
    <w:rsid w:val="00F54B09"/>
    <w:rsid w:val="00F551CF"/>
    <w:rsid w:val="00F564A6"/>
    <w:rsid w:val="00F60583"/>
    <w:rsid w:val="00F63166"/>
    <w:rsid w:val="00F637BE"/>
    <w:rsid w:val="00F63A63"/>
    <w:rsid w:val="00F63E46"/>
    <w:rsid w:val="00F640D6"/>
    <w:rsid w:val="00F6490B"/>
    <w:rsid w:val="00F6538B"/>
    <w:rsid w:val="00F659DB"/>
    <w:rsid w:val="00F6651E"/>
    <w:rsid w:val="00F66AAF"/>
    <w:rsid w:val="00F67C4F"/>
    <w:rsid w:val="00F709D7"/>
    <w:rsid w:val="00F7148F"/>
    <w:rsid w:val="00F72B5D"/>
    <w:rsid w:val="00F73005"/>
    <w:rsid w:val="00F73673"/>
    <w:rsid w:val="00F74941"/>
    <w:rsid w:val="00F7504A"/>
    <w:rsid w:val="00F76490"/>
    <w:rsid w:val="00F77588"/>
    <w:rsid w:val="00F779E2"/>
    <w:rsid w:val="00F800E1"/>
    <w:rsid w:val="00F806B5"/>
    <w:rsid w:val="00F80777"/>
    <w:rsid w:val="00F80F0D"/>
    <w:rsid w:val="00F81176"/>
    <w:rsid w:val="00F817C5"/>
    <w:rsid w:val="00F8197D"/>
    <w:rsid w:val="00F81EDB"/>
    <w:rsid w:val="00F821A6"/>
    <w:rsid w:val="00F8355E"/>
    <w:rsid w:val="00F83F84"/>
    <w:rsid w:val="00F8454D"/>
    <w:rsid w:val="00F84609"/>
    <w:rsid w:val="00F84AC9"/>
    <w:rsid w:val="00F84FB6"/>
    <w:rsid w:val="00F85EF8"/>
    <w:rsid w:val="00F8603C"/>
    <w:rsid w:val="00F862FE"/>
    <w:rsid w:val="00F87996"/>
    <w:rsid w:val="00F87A5D"/>
    <w:rsid w:val="00F90555"/>
    <w:rsid w:val="00F90BC0"/>
    <w:rsid w:val="00F91511"/>
    <w:rsid w:val="00F917A0"/>
    <w:rsid w:val="00F947D9"/>
    <w:rsid w:val="00F95569"/>
    <w:rsid w:val="00F95B45"/>
    <w:rsid w:val="00F9694C"/>
    <w:rsid w:val="00F96AFE"/>
    <w:rsid w:val="00F97227"/>
    <w:rsid w:val="00F97840"/>
    <w:rsid w:val="00F97849"/>
    <w:rsid w:val="00FA0B85"/>
    <w:rsid w:val="00FA0E11"/>
    <w:rsid w:val="00FA18D3"/>
    <w:rsid w:val="00FA233D"/>
    <w:rsid w:val="00FA297B"/>
    <w:rsid w:val="00FA3815"/>
    <w:rsid w:val="00FA41AE"/>
    <w:rsid w:val="00FA444E"/>
    <w:rsid w:val="00FA6A4E"/>
    <w:rsid w:val="00FA7FF3"/>
    <w:rsid w:val="00FB000F"/>
    <w:rsid w:val="00FB0120"/>
    <w:rsid w:val="00FB037E"/>
    <w:rsid w:val="00FB1686"/>
    <w:rsid w:val="00FB300C"/>
    <w:rsid w:val="00FB309E"/>
    <w:rsid w:val="00FB418C"/>
    <w:rsid w:val="00FB43A3"/>
    <w:rsid w:val="00FB4FF5"/>
    <w:rsid w:val="00FB5415"/>
    <w:rsid w:val="00FB5D44"/>
    <w:rsid w:val="00FB6C42"/>
    <w:rsid w:val="00FC01F0"/>
    <w:rsid w:val="00FC0412"/>
    <w:rsid w:val="00FC084D"/>
    <w:rsid w:val="00FC165A"/>
    <w:rsid w:val="00FC16E7"/>
    <w:rsid w:val="00FC1777"/>
    <w:rsid w:val="00FC1931"/>
    <w:rsid w:val="00FC1F62"/>
    <w:rsid w:val="00FC36F4"/>
    <w:rsid w:val="00FC4FEB"/>
    <w:rsid w:val="00FC5249"/>
    <w:rsid w:val="00FC5AC7"/>
    <w:rsid w:val="00FC66E8"/>
    <w:rsid w:val="00FC6763"/>
    <w:rsid w:val="00FC6BC2"/>
    <w:rsid w:val="00FC6C11"/>
    <w:rsid w:val="00FC6CC7"/>
    <w:rsid w:val="00FC74B7"/>
    <w:rsid w:val="00FD16BA"/>
    <w:rsid w:val="00FD1873"/>
    <w:rsid w:val="00FD2BBB"/>
    <w:rsid w:val="00FD307F"/>
    <w:rsid w:val="00FD3197"/>
    <w:rsid w:val="00FD34C8"/>
    <w:rsid w:val="00FD3BC8"/>
    <w:rsid w:val="00FD438C"/>
    <w:rsid w:val="00FD5579"/>
    <w:rsid w:val="00FD646C"/>
    <w:rsid w:val="00FD7AA3"/>
    <w:rsid w:val="00FE0D3F"/>
    <w:rsid w:val="00FE1056"/>
    <w:rsid w:val="00FE1786"/>
    <w:rsid w:val="00FE3CD9"/>
    <w:rsid w:val="00FE455C"/>
    <w:rsid w:val="00FE4893"/>
    <w:rsid w:val="00FE4FEB"/>
    <w:rsid w:val="00FE531C"/>
    <w:rsid w:val="00FE58FA"/>
    <w:rsid w:val="00FE5ACD"/>
    <w:rsid w:val="00FE728C"/>
    <w:rsid w:val="00FE75EC"/>
    <w:rsid w:val="00FE7F6A"/>
    <w:rsid w:val="00FF0B68"/>
    <w:rsid w:val="00FF16B2"/>
    <w:rsid w:val="00FF1A26"/>
    <w:rsid w:val="00FF36C8"/>
    <w:rsid w:val="00FF50CB"/>
    <w:rsid w:val="00FF70BA"/>
    <w:rsid w:val="00FF70EE"/>
    <w:rsid w:val="00FF728C"/>
    <w:rsid w:val="00FF7778"/>
    <w:rsid w:val="00FF7A40"/>
    <w:rsid w:val="00FF7CB5"/>
  </w:rsids>
  <m:mathPr>
    <m:mathFont m:val="Cambria Math"/>
    <m:brkBin m:val="before"/>
    <m:brkBinSub m:val="--"/>
    <m:smallFrac/>
    <m:dispDef/>
    <m:lMargin m:val="0"/>
    <m:rMargin m:val="0"/>
    <m:defJc m:val="centerGroup"/>
    <m:wrapIndent m:val="1440"/>
    <m:intLim m:val="subSup"/>
    <m:naryLim m:val="undOvr"/>
  </m:mathPr>
  <w:attachedSchema w:val="urn:schemas:contacts"/>
  <w:attachedSchema w:val="urn:schemas-microsoft-com:office:smarttags"/>
  <w:themeFontLang w:val="el-G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l-GR" w:eastAsia="el-GR" w:bidi="ar-SA"/>
      </w:rPr>
    </w:rPrDefault>
    <w:pPrDefault/>
  </w:docDefaults>
  <w:latentStyles w:defLockedState="0" w:defUIPriority="99" w:defSemiHidden="0" w:defUnhideWhenUsed="0" w:defQFormat="0" w:count="267">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locked="1" w:semiHidden="1" w:unhideWhenUsed="1"/>
    <w:lsdException w:name="footnote text" w:locked="1" w:semiHidden="1" w:unhideWhenUsed="1"/>
    <w:lsdException w:name="annotation text" w:locked="1" w:semiHidden="1" w:unhideWhenUsed="1"/>
    <w:lsdException w:name="header" w:locked="1" w:semiHidden="1" w:uiPriority="0" w:unhideWhenUsed="1"/>
    <w:lsdException w:name="footer" w:locked="1" w:semiHidden="1" w:uiPriority="0" w:unhideWhenUsed="1"/>
    <w:lsdException w:name="index heading" w:locked="1" w:semiHidden="1" w:unhideWhenUsed="1"/>
    <w:lsdException w:name="caption" w:semiHidden="1" w:uiPriority="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10" w:qFormat="1"/>
    <w:lsdException w:name="Closing" w:locked="1" w:semiHidden="1" w:unhideWhenUsed="1"/>
    <w:lsdException w:name="Signature" w:locked="1" w:semiHidden="1" w:unhideWhenUsed="1"/>
    <w:lsdException w:name="Default Paragraph Font" w:uiPriority="0"/>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0" w:qFormat="1"/>
    <w:lsdException w:name="Emphasis"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a0">
    <w:name w:val="Normal"/>
    <w:qFormat/>
    <w:rsid w:val="00C91890"/>
    <w:pPr>
      <w:spacing w:before="120"/>
      <w:jc w:val="both"/>
    </w:pPr>
    <w:rPr>
      <w:rFonts w:ascii="Arial Narrow" w:eastAsia="Times New Roman" w:hAnsi="Arial Narrow"/>
      <w:sz w:val="22"/>
      <w:szCs w:val="24"/>
    </w:rPr>
  </w:style>
  <w:style w:type="paragraph" w:styleId="1">
    <w:name w:val="heading 1"/>
    <w:basedOn w:val="a0"/>
    <w:next w:val="a0"/>
    <w:link w:val="1Char"/>
    <w:uiPriority w:val="99"/>
    <w:qFormat/>
    <w:rsid w:val="00312838"/>
    <w:pPr>
      <w:keepNext/>
      <w:keepLines/>
      <w:shd w:val="clear" w:color="auto" w:fill="D9D9D9"/>
      <w:tabs>
        <w:tab w:val="left" w:pos="567"/>
      </w:tabs>
      <w:ind w:left="1152"/>
      <w:jc w:val="center"/>
      <w:outlineLvl w:val="0"/>
    </w:pPr>
    <w:rPr>
      <w:b/>
      <w:bCs/>
      <w:sz w:val="28"/>
      <w:szCs w:val="28"/>
    </w:rPr>
  </w:style>
  <w:style w:type="paragraph" w:styleId="20">
    <w:name w:val="heading 2"/>
    <w:basedOn w:val="a0"/>
    <w:next w:val="a0"/>
    <w:link w:val="2Char"/>
    <w:uiPriority w:val="99"/>
    <w:qFormat/>
    <w:rsid w:val="00312838"/>
    <w:pPr>
      <w:keepNext/>
      <w:keepLines/>
      <w:tabs>
        <w:tab w:val="left" w:pos="567"/>
      </w:tabs>
      <w:ind w:left="718"/>
      <w:jc w:val="center"/>
      <w:outlineLvl w:val="1"/>
    </w:pPr>
    <w:rPr>
      <w:b/>
      <w:bCs/>
      <w:color w:val="CD6209"/>
      <w:sz w:val="24"/>
      <w:szCs w:val="26"/>
    </w:rPr>
  </w:style>
  <w:style w:type="paragraph" w:styleId="3">
    <w:name w:val="heading 3"/>
    <w:basedOn w:val="a0"/>
    <w:next w:val="a0"/>
    <w:link w:val="3Char"/>
    <w:uiPriority w:val="99"/>
    <w:qFormat/>
    <w:rsid w:val="000E364F"/>
    <w:pPr>
      <w:keepNext/>
      <w:keepLines/>
      <w:numPr>
        <w:ilvl w:val="2"/>
        <w:numId w:val="2"/>
      </w:numPr>
      <w:tabs>
        <w:tab w:val="left" w:pos="567"/>
      </w:tabs>
      <w:outlineLvl w:val="2"/>
    </w:pPr>
    <w:rPr>
      <w:b/>
      <w:bCs/>
    </w:rPr>
  </w:style>
  <w:style w:type="paragraph" w:styleId="40">
    <w:name w:val="heading 4"/>
    <w:basedOn w:val="a0"/>
    <w:next w:val="a0"/>
    <w:link w:val="4Char"/>
    <w:uiPriority w:val="99"/>
    <w:qFormat/>
    <w:rsid w:val="000F40BD"/>
    <w:pPr>
      <w:keepNext/>
      <w:keepLines/>
      <w:numPr>
        <w:ilvl w:val="3"/>
        <w:numId w:val="2"/>
      </w:numPr>
      <w:tabs>
        <w:tab w:val="left" w:pos="851"/>
      </w:tabs>
      <w:spacing w:before="200"/>
      <w:outlineLvl w:val="3"/>
    </w:pPr>
    <w:rPr>
      <w:b/>
      <w:bCs/>
      <w:i/>
      <w:iCs/>
      <w:color w:val="4F81BD"/>
      <w:sz w:val="24"/>
    </w:rPr>
  </w:style>
  <w:style w:type="paragraph" w:styleId="5">
    <w:name w:val="heading 5"/>
    <w:basedOn w:val="a0"/>
    <w:next w:val="a0"/>
    <w:link w:val="5Char"/>
    <w:uiPriority w:val="99"/>
    <w:qFormat/>
    <w:rsid w:val="000F40BD"/>
    <w:pPr>
      <w:keepNext/>
      <w:keepLines/>
      <w:numPr>
        <w:ilvl w:val="4"/>
        <w:numId w:val="2"/>
      </w:numPr>
      <w:spacing w:before="200"/>
      <w:outlineLvl w:val="4"/>
    </w:pPr>
    <w:rPr>
      <w:color w:val="990000"/>
    </w:rPr>
  </w:style>
  <w:style w:type="paragraph" w:styleId="6">
    <w:name w:val="heading 6"/>
    <w:basedOn w:val="a0"/>
    <w:next w:val="a0"/>
    <w:link w:val="6Char"/>
    <w:uiPriority w:val="99"/>
    <w:qFormat/>
    <w:rsid w:val="00882E5E"/>
    <w:pPr>
      <w:keepNext/>
      <w:keepLines/>
      <w:numPr>
        <w:ilvl w:val="5"/>
        <w:numId w:val="2"/>
      </w:numPr>
      <w:spacing w:before="200"/>
      <w:outlineLvl w:val="5"/>
    </w:pPr>
    <w:rPr>
      <w:rFonts w:ascii="Cambria" w:hAnsi="Cambria"/>
      <w:i/>
      <w:iCs/>
      <w:color w:val="243F60"/>
    </w:rPr>
  </w:style>
  <w:style w:type="paragraph" w:styleId="7">
    <w:name w:val="heading 7"/>
    <w:basedOn w:val="a0"/>
    <w:next w:val="a0"/>
    <w:link w:val="7Char"/>
    <w:uiPriority w:val="99"/>
    <w:qFormat/>
    <w:rsid w:val="00882E5E"/>
    <w:pPr>
      <w:keepNext/>
      <w:keepLines/>
      <w:numPr>
        <w:ilvl w:val="6"/>
        <w:numId w:val="2"/>
      </w:numPr>
      <w:spacing w:before="200"/>
      <w:outlineLvl w:val="6"/>
    </w:pPr>
    <w:rPr>
      <w:rFonts w:ascii="Cambria" w:hAnsi="Cambria"/>
      <w:i/>
      <w:iCs/>
      <w:color w:val="404040"/>
    </w:rPr>
  </w:style>
  <w:style w:type="paragraph" w:styleId="8">
    <w:name w:val="heading 8"/>
    <w:basedOn w:val="a0"/>
    <w:next w:val="a0"/>
    <w:link w:val="8Char"/>
    <w:uiPriority w:val="99"/>
    <w:qFormat/>
    <w:rsid w:val="00882E5E"/>
    <w:pPr>
      <w:keepNext/>
      <w:keepLines/>
      <w:numPr>
        <w:ilvl w:val="7"/>
        <w:numId w:val="2"/>
      </w:numPr>
      <w:spacing w:before="200"/>
      <w:outlineLvl w:val="7"/>
    </w:pPr>
    <w:rPr>
      <w:rFonts w:ascii="Cambria" w:hAnsi="Cambria"/>
      <w:color w:val="404040"/>
      <w:sz w:val="20"/>
      <w:szCs w:val="20"/>
    </w:rPr>
  </w:style>
  <w:style w:type="paragraph" w:styleId="9">
    <w:name w:val="heading 9"/>
    <w:basedOn w:val="a0"/>
    <w:next w:val="a0"/>
    <w:link w:val="9Char"/>
    <w:uiPriority w:val="99"/>
    <w:qFormat/>
    <w:rsid w:val="00882E5E"/>
    <w:pPr>
      <w:keepNext/>
      <w:keepLines/>
      <w:numPr>
        <w:ilvl w:val="8"/>
        <w:numId w:val="2"/>
      </w:numPr>
      <w:spacing w:before="200"/>
      <w:outlineLvl w:val="8"/>
    </w:pPr>
    <w:rPr>
      <w:rFonts w:ascii="Cambria" w:hAnsi="Cambria"/>
      <w:i/>
      <w:iCs/>
      <w:color w:val="404040"/>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Επικεφαλίδα 1 Char"/>
    <w:basedOn w:val="a1"/>
    <w:link w:val="1"/>
    <w:uiPriority w:val="99"/>
    <w:locked/>
    <w:rsid w:val="00312838"/>
    <w:rPr>
      <w:rFonts w:ascii="Arial Narrow" w:eastAsia="Times New Roman" w:hAnsi="Arial Narrow"/>
      <w:b/>
      <w:bCs/>
      <w:sz w:val="28"/>
      <w:szCs w:val="28"/>
      <w:shd w:val="clear" w:color="auto" w:fill="D9D9D9"/>
    </w:rPr>
  </w:style>
  <w:style w:type="character" w:customStyle="1" w:styleId="2Char">
    <w:name w:val="Επικεφαλίδα 2 Char"/>
    <w:basedOn w:val="a1"/>
    <w:link w:val="20"/>
    <w:uiPriority w:val="99"/>
    <w:locked/>
    <w:rsid w:val="00312838"/>
    <w:rPr>
      <w:rFonts w:ascii="Arial Narrow" w:eastAsia="Times New Roman" w:hAnsi="Arial Narrow"/>
      <w:b/>
      <w:bCs/>
      <w:color w:val="CD6209"/>
      <w:sz w:val="24"/>
      <w:szCs w:val="26"/>
    </w:rPr>
  </w:style>
  <w:style w:type="character" w:customStyle="1" w:styleId="3Char">
    <w:name w:val="Επικεφαλίδα 3 Char"/>
    <w:basedOn w:val="a1"/>
    <w:link w:val="3"/>
    <w:uiPriority w:val="99"/>
    <w:locked/>
    <w:rsid w:val="000E364F"/>
    <w:rPr>
      <w:rFonts w:ascii="Arial Narrow" w:eastAsia="Times New Roman" w:hAnsi="Arial Narrow"/>
      <w:b/>
      <w:bCs/>
      <w:sz w:val="22"/>
      <w:szCs w:val="24"/>
    </w:rPr>
  </w:style>
  <w:style w:type="character" w:customStyle="1" w:styleId="4Char">
    <w:name w:val="Επικεφαλίδα 4 Char"/>
    <w:basedOn w:val="a1"/>
    <w:link w:val="40"/>
    <w:uiPriority w:val="99"/>
    <w:locked/>
    <w:rsid w:val="000F40BD"/>
    <w:rPr>
      <w:rFonts w:ascii="Arial Narrow" w:eastAsia="Times New Roman" w:hAnsi="Arial Narrow"/>
      <w:b/>
      <w:bCs/>
      <w:i/>
      <w:iCs/>
      <w:color w:val="4F81BD"/>
      <w:sz w:val="24"/>
      <w:szCs w:val="24"/>
    </w:rPr>
  </w:style>
  <w:style w:type="character" w:customStyle="1" w:styleId="5Char">
    <w:name w:val="Επικεφαλίδα 5 Char"/>
    <w:basedOn w:val="a1"/>
    <w:link w:val="5"/>
    <w:uiPriority w:val="99"/>
    <w:locked/>
    <w:rsid w:val="000F40BD"/>
    <w:rPr>
      <w:rFonts w:ascii="Arial Narrow" w:eastAsia="Times New Roman" w:hAnsi="Arial Narrow"/>
      <w:color w:val="990000"/>
      <w:sz w:val="22"/>
      <w:szCs w:val="24"/>
    </w:rPr>
  </w:style>
  <w:style w:type="character" w:customStyle="1" w:styleId="6Char">
    <w:name w:val="Επικεφαλίδα 6 Char"/>
    <w:basedOn w:val="a1"/>
    <w:link w:val="6"/>
    <w:uiPriority w:val="99"/>
    <w:locked/>
    <w:rsid w:val="00882E5E"/>
    <w:rPr>
      <w:rFonts w:ascii="Cambria" w:eastAsia="Times New Roman" w:hAnsi="Cambria"/>
      <w:i/>
      <w:iCs/>
      <w:color w:val="243F60"/>
      <w:sz w:val="22"/>
      <w:szCs w:val="24"/>
    </w:rPr>
  </w:style>
  <w:style w:type="character" w:customStyle="1" w:styleId="7Char">
    <w:name w:val="Επικεφαλίδα 7 Char"/>
    <w:basedOn w:val="a1"/>
    <w:link w:val="7"/>
    <w:uiPriority w:val="99"/>
    <w:locked/>
    <w:rsid w:val="00882E5E"/>
    <w:rPr>
      <w:rFonts w:ascii="Cambria" w:eastAsia="Times New Roman" w:hAnsi="Cambria"/>
      <w:i/>
      <w:iCs/>
      <w:color w:val="404040"/>
      <w:sz w:val="22"/>
      <w:szCs w:val="24"/>
    </w:rPr>
  </w:style>
  <w:style w:type="character" w:customStyle="1" w:styleId="8Char">
    <w:name w:val="Επικεφαλίδα 8 Char"/>
    <w:basedOn w:val="a1"/>
    <w:link w:val="8"/>
    <w:uiPriority w:val="99"/>
    <w:locked/>
    <w:rsid w:val="00882E5E"/>
    <w:rPr>
      <w:rFonts w:ascii="Cambria" w:eastAsia="Times New Roman" w:hAnsi="Cambria"/>
      <w:color w:val="404040"/>
    </w:rPr>
  </w:style>
  <w:style w:type="character" w:customStyle="1" w:styleId="9Char">
    <w:name w:val="Επικεφαλίδα 9 Char"/>
    <w:basedOn w:val="a1"/>
    <w:link w:val="9"/>
    <w:uiPriority w:val="99"/>
    <w:locked/>
    <w:rsid w:val="00882E5E"/>
    <w:rPr>
      <w:rFonts w:ascii="Cambria" w:eastAsia="Times New Roman" w:hAnsi="Cambria"/>
      <w:i/>
      <w:iCs/>
      <w:color w:val="404040"/>
    </w:rPr>
  </w:style>
  <w:style w:type="paragraph" w:styleId="a4">
    <w:name w:val="header"/>
    <w:basedOn w:val="a0"/>
    <w:link w:val="Char"/>
    <w:rsid w:val="00654A18"/>
    <w:pPr>
      <w:spacing w:before="40" w:after="40"/>
      <w:jc w:val="left"/>
    </w:pPr>
    <w:rPr>
      <w:sz w:val="18"/>
      <w:szCs w:val="18"/>
    </w:rPr>
  </w:style>
  <w:style w:type="character" w:customStyle="1" w:styleId="Char">
    <w:name w:val="Κεφαλίδα Char"/>
    <w:basedOn w:val="a1"/>
    <w:link w:val="a4"/>
    <w:locked/>
    <w:rsid w:val="00654A18"/>
    <w:rPr>
      <w:rFonts w:ascii="Arial Narrow" w:hAnsi="Arial Narrow" w:cs="Times New Roman"/>
      <w:sz w:val="18"/>
    </w:rPr>
  </w:style>
  <w:style w:type="paragraph" w:styleId="a5">
    <w:name w:val="footer"/>
    <w:basedOn w:val="a4"/>
    <w:link w:val="Char0"/>
    <w:rsid w:val="00654A18"/>
  </w:style>
  <w:style w:type="character" w:customStyle="1" w:styleId="Char0">
    <w:name w:val="Υποσέλιδο Char"/>
    <w:basedOn w:val="a1"/>
    <w:link w:val="a5"/>
    <w:locked/>
    <w:rsid w:val="00654A18"/>
    <w:rPr>
      <w:rFonts w:ascii="Arial Narrow" w:hAnsi="Arial Narrow" w:cs="Times New Roman"/>
      <w:sz w:val="18"/>
    </w:rPr>
  </w:style>
  <w:style w:type="paragraph" w:styleId="a6">
    <w:name w:val="endnote text"/>
    <w:basedOn w:val="a0"/>
    <w:link w:val="Char1"/>
    <w:uiPriority w:val="99"/>
    <w:semiHidden/>
    <w:locked/>
    <w:rsid w:val="00EC4BB4"/>
    <w:pPr>
      <w:spacing w:before="0"/>
    </w:pPr>
    <w:rPr>
      <w:sz w:val="20"/>
      <w:szCs w:val="20"/>
    </w:rPr>
  </w:style>
  <w:style w:type="character" w:customStyle="1" w:styleId="Char1">
    <w:name w:val="Κείμενο σημείωσης τέλους Char"/>
    <w:basedOn w:val="a1"/>
    <w:link w:val="a6"/>
    <w:uiPriority w:val="99"/>
    <w:semiHidden/>
    <w:locked/>
    <w:rsid w:val="00EC4BB4"/>
    <w:rPr>
      <w:rFonts w:ascii="Arial Narrow" w:hAnsi="Arial Narrow" w:cs="Times New Roman"/>
    </w:rPr>
  </w:style>
  <w:style w:type="character" w:styleId="a7">
    <w:name w:val="endnote reference"/>
    <w:basedOn w:val="a1"/>
    <w:uiPriority w:val="99"/>
    <w:semiHidden/>
    <w:locked/>
    <w:rsid w:val="00EC4BB4"/>
    <w:rPr>
      <w:rFonts w:cs="Times New Roman"/>
      <w:vertAlign w:val="superscript"/>
    </w:rPr>
  </w:style>
  <w:style w:type="paragraph" w:styleId="10">
    <w:name w:val="toc 1"/>
    <w:basedOn w:val="a0"/>
    <w:next w:val="a0"/>
    <w:autoRedefine/>
    <w:uiPriority w:val="39"/>
    <w:qFormat/>
    <w:rsid w:val="00BB234D"/>
    <w:pPr>
      <w:shd w:val="clear" w:color="auto" w:fill="D9D9D9"/>
      <w:tabs>
        <w:tab w:val="left" w:pos="426"/>
        <w:tab w:val="right" w:leader="dot" w:pos="9923"/>
      </w:tabs>
      <w:spacing w:before="240"/>
      <w:ind w:left="426" w:hanging="426"/>
    </w:pPr>
    <w:rPr>
      <w:b/>
      <w:noProof/>
      <w:color w:val="800000"/>
      <w:sz w:val="24"/>
    </w:rPr>
  </w:style>
  <w:style w:type="paragraph" w:styleId="21">
    <w:name w:val="toc 2"/>
    <w:basedOn w:val="a0"/>
    <w:next w:val="a0"/>
    <w:autoRedefine/>
    <w:uiPriority w:val="39"/>
    <w:qFormat/>
    <w:rsid w:val="00C30CDC"/>
    <w:pPr>
      <w:tabs>
        <w:tab w:val="left" w:pos="851"/>
        <w:tab w:val="right" w:leader="dot" w:pos="9923"/>
      </w:tabs>
      <w:ind w:left="850" w:hanging="425"/>
    </w:pPr>
    <w:rPr>
      <w:b/>
      <w:noProof/>
      <w:color w:val="800000"/>
      <w:lang w:val="en-US"/>
    </w:rPr>
  </w:style>
  <w:style w:type="paragraph" w:styleId="31">
    <w:name w:val="toc 3"/>
    <w:basedOn w:val="a0"/>
    <w:next w:val="a0"/>
    <w:autoRedefine/>
    <w:uiPriority w:val="39"/>
    <w:qFormat/>
    <w:rsid w:val="00C30CDC"/>
    <w:pPr>
      <w:tabs>
        <w:tab w:val="left" w:pos="1418"/>
        <w:tab w:val="right" w:leader="dot" w:pos="9923"/>
      </w:tabs>
      <w:spacing w:before="60"/>
      <w:ind w:left="1418" w:hanging="567"/>
    </w:pPr>
  </w:style>
  <w:style w:type="character" w:styleId="-">
    <w:name w:val="Hyperlink"/>
    <w:basedOn w:val="a1"/>
    <w:uiPriority w:val="99"/>
    <w:rsid w:val="00882E5E"/>
    <w:rPr>
      <w:rFonts w:cs="Times New Roman"/>
      <w:color w:val="0000FF"/>
      <w:u w:val="single"/>
    </w:rPr>
  </w:style>
  <w:style w:type="paragraph" w:customStyle="1" w:styleId="Intro">
    <w:name w:val="Intro"/>
    <w:basedOn w:val="1"/>
    <w:link w:val="IntroChar"/>
    <w:uiPriority w:val="99"/>
    <w:rsid w:val="00C30CDC"/>
    <w:pPr>
      <w:ind w:left="0"/>
    </w:pPr>
    <w:rPr>
      <w:rFonts w:eastAsia="Calibri"/>
      <w:b w:val="0"/>
      <w:bCs w:val="0"/>
      <w:color w:val="990000"/>
      <w:szCs w:val="20"/>
    </w:rPr>
  </w:style>
  <w:style w:type="paragraph" w:styleId="a8">
    <w:name w:val="List Paragraph"/>
    <w:basedOn w:val="a0"/>
    <w:link w:val="Char2"/>
    <w:uiPriority w:val="34"/>
    <w:qFormat/>
    <w:rsid w:val="0065736A"/>
    <w:pPr>
      <w:ind w:left="720"/>
      <w:contextualSpacing/>
    </w:pPr>
  </w:style>
  <w:style w:type="paragraph" w:styleId="a9">
    <w:name w:val="footnote text"/>
    <w:basedOn w:val="a0"/>
    <w:link w:val="Char3"/>
    <w:uiPriority w:val="99"/>
    <w:rsid w:val="00DA1744"/>
    <w:pPr>
      <w:spacing w:before="0"/>
    </w:pPr>
    <w:rPr>
      <w:rFonts w:eastAsia="Calibri"/>
      <w:sz w:val="20"/>
      <w:szCs w:val="20"/>
    </w:rPr>
  </w:style>
  <w:style w:type="character" w:customStyle="1" w:styleId="Char3">
    <w:name w:val="Κείμενο υποσημείωσης Char"/>
    <w:basedOn w:val="a1"/>
    <w:link w:val="a9"/>
    <w:uiPriority w:val="99"/>
    <w:locked/>
    <w:rsid w:val="00DA1744"/>
    <w:rPr>
      <w:rFonts w:ascii="Arial Narrow" w:hAnsi="Arial Narrow" w:cs="Times New Roman"/>
      <w:sz w:val="20"/>
      <w:lang w:eastAsia="el-GR"/>
    </w:rPr>
  </w:style>
  <w:style w:type="table" w:styleId="aa">
    <w:name w:val="Table Grid"/>
    <w:basedOn w:val="a2"/>
    <w:uiPriority w:val="99"/>
    <w:rsid w:val="007A0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2">
    <w:name w:val="Medium Grid 3 Accent 2"/>
    <w:basedOn w:val="a2"/>
    <w:uiPriority w:val="99"/>
    <w:rsid w:val="00A35EA6"/>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D3D2"/>
    </w:tcPr>
    <w:tblStylePr w:type="firstRow">
      <w:rPr>
        <w:rFonts w:cs="Times New Roman"/>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rFonts w:cs="Times New Roman"/>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rFonts w:cs="Times New Roman"/>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rFonts w:cs="Times New Roman"/>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rPr>
        <w:rFonts w:cs="Times New Roman"/>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rPr>
        <w:rFonts w:cs="Times New Roman"/>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paragraph" w:styleId="ab">
    <w:name w:val="Document Map"/>
    <w:basedOn w:val="a0"/>
    <w:link w:val="Char4"/>
    <w:uiPriority w:val="99"/>
    <w:semiHidden/>
    <w:rsid w:val="00926769"/>
    <w:pPr>
      <w:shd w:val="clear" w:color="auto" w:fill="000080"/>
    </w:pPr>
    <w:rPr>
      <w:rFonts w:ascii="Times New Roman" w:eastAsia="Calibri" w:hAnsi="Times New Roman"/>
      <w:sz w:val="2"/>
      <w:szCs w:val="20"/>
    </w:rPr>
  </w:style>
  <w:style w:type="character" w:customStyle="1" w:styleId="Char4">
    <w:name w:val="Χάρτης εγγράφου Char"/>
    <w:basedOn w:val="a1"/>
    <w:link w:val="ab"/>
    <w:uiPriority w:val="99"/>
    <w:semiHidden/>
    <w:locked/>
    <w:rsid w:val="00146BC2"/>
    <w:rPr>
      <w:rFonts w:ascii="Times New Roman" w:hAnsi="Times New Roman" w:cs="Times New Roman"/>
      <w:sz w:val="2"/>
    </w:rPr>
  </w:style>
  <w:style w:type="paragraph" w:styleId="ac">
    <w:name w:val="List Bullet"/>
    <w:basedOn w:val="2"/>
    <w:link w:val="Char5"/>
    <w:uiPriority w:val="99"/>
    <w:locked/>
    <w:rsid w:val="005D5A67"/>
    <w:pPr>
      <w:numPr>
        <w:numId w:val="0"/>
      </w:numPr>
      <w:tabs>
        <w:tab w:val="clear" w:pos="709"/>
        <w:tab w:val="left" w:pos="567"/>
      </w:tabs>
    </w:pPr>
    <w:rPr>
      <w:sz w:val="20"/>
      <w:szCs w:val="20"/>
    </w:rPr>
  </w:style>
  <w:style w:type="character" w:customStyle="1" w:styleId="Char5">
    <w:name w:val="Λίστα με κουκκίδες Char"/>
    <w:link w:val="ac"/>
    <w:uiPriority w:val="99"/>
    <w:locked/>
    <w:rsid w:val="005D5A67"/>
    <w:rPr>
      <w:rFonts w:ascii="Arial Narrow" w:eastAsia="Times New Roman" w:hAnsi="Arial Narrow"/>
      <w:sz w:val="20"/>
      <w:szCs w:val="20"/>
    </w:rPr>
  </w:style>
  <w:style w:type="paragraph" w:styleId="ad">
    <w:name w:val="Balloon Text"/>
    <w:basedOn w:val="a0"/>
    <w:link w:val="Char6"/>
    <w:uiPriority w:val="99"/>
    <w:semiHidden/>
    <w:locked/>
    <w:rsid w:val="00D32BD1"/>
    <w:pPr>
      <w:spacing w:before="0"/>
    </w:pPr>
    <w:rPr>
      <w:rFonts w:ascii="Tahoma" w:hAnsi="Tahoma"/>
      <w:sz w:val="16"/>
      <w:szCs w:val="16"/>
    </w:rPr>
  </w:style>
  <w:style w:type="character" w:customStyle="1" w:styleId="Char6">
    <w:name w:val="Κείμενο πλαισίου Char"/>
    <w:basedOn w:val="a1"/>
    <w:link w:val="ad"/>
    <w:uiPriority w:val="99"/>
    <w:semiHidden/>
    <w:locked/>
    <w:rsid w:val="00D32BD1"/>
    <w:rPr>
      <w:rFonts w:ascii="Tahoma" w:hAnsi="Tahoma" w:cs="Times New Roman"/>
      <w:sz w:val="16"/>
    </w:rPr>
  </w:style>
  <w:style w:type="character" w:customStyle="1" w:styleId="IntroChar">
    <w:name w:val="Intro Char"/>
    <w:link w:val="Intro"/>
    <w:uiPriority w:val="99"/>
    <w:locked/>
    <w:rsid w:val="00C30CDC"/>
    <w:rPr>
      <w:rFonts w:ascii="Arial Narrow" w:hAnsi="Arial Narrow"/>
      <w:color w:val="990000"/>
      <w:sz w:val="28"/>
      <w:shd w:val="clear" w:color="auto" w:fill="D9D9D9"/>
    </w:rPr>
  </w:style>
  <w:style w:type="paragraph" w:styleId="2">
    <w:name w:val="List Bullet 2"/>
    <w:basedOn w:val="a0"/>
    <w:uiPriority w:val="99"/>
    <w:locked/>
    <w:rsid w:val="0097780C"/>
    <w:pPr>
      <w:numPr>
        <w:numId w:val="3"/>
      </w:numPr>
      <w:tabs>
        <w:tab w:val="num" w:pos="360"/>
        <w:tab w:val="left" w:pos="709"/>
      </w:tabs>
      <w:ind w:left="709" w:hanging="284"/>
    </w:pPr>
  </w:style>
  <w:style w:type="paragraph" w:styleId="Web">
    <w:name w:val="Normal (Web)"/>
    <w:basedOn w:val="a0"/>
    <w:uiPriority w:val="99"/>
    <w:locked/>
    <w:rsid w:val="00465859"/>
    <w:pPr>
      <w:spacing w:before="100" w:beforeAutospacing="1" w:after="100" w:afterAutospacing="1"/>
      <w:jc w:val="left"/>
    </w:pPr>
    <w:rPr>
      <w:rFonts w:ascii="Times New Roman" w:hAnsi="Times New Roman"/>
      <w:sz w:val="24"/>
    </w:rPr>
  </w:style>
  <w:style w:type="paragraph" w:styleId="4">
    <w:name w:val="List Bullet 4"/>
    <w:basedOn w:val="a0"/>
    <w:uiPriority w:val="99"/>
    <w:semiHidden/>
    <w:locked/>
    <w:rsid w:val="00AE1EB4"/>
    <w:pPr>
      <w:numPr>
        <w:numId w:val="1"/>
      </w:numPr>
      <w:tabs>
        <w:tab w:val="clear" w:pos="360"/>
        <w:tab w:val="num" w:pos="1209"/>
      </w:tabs>
      <w:ind w:left="1209"/>
      <w:contextualSpacing/>
    </w:pPr>
  </w:style>
  <w:style w:type="character" w:customStyle="1" w:styleId="Intro2">
    <w:name w:val="Intro 2"/>
    <w:uiPriority w:val="99"/>
    <w:rsid w:val="00E64785"/>
    <w:rPr>
      <w:rFonts w:ascii="Arial Narrow" w:hAnsi="Arial Narrow"/>
      <w:color w:val="990000"/>
      <w:sz w:val="26"/>
    </w:rPr>
  </w:style>
  <w:style w:type="character" w:styleId="ae">
    <w:name w:val="annotation reference"/>
    <w:basedOn w:val="a1"/>
    <w:uiPriority w:val="99"/>
    <w:locked/>
    <w:rsid w:val="007F0D66"/>
    <w:rPr>
      <w:rFonts w:cs="Times New Roman"/>
      <w:sz w:val="16"/>
    </w:rPr>
  </w:style>
  <w:style w:type="paragraph" w:styleId="af">
    <w:name w:val="annotation text"/>
    <w:basedOn w:val="a0"/>
    <w:link w:val="Char7"/>
    <w:uiPriority w:val="99"/>
    <w:locked/>
    <w:rsid w:val="007F0D66"/>
    <w:rPr>
      <w:sz w:val="20"/>
      <w:szCs w:val="20"/>
    </w:rPr>
  </w:style>
  <w:style w:type="character" w:customStyle="1" w:styleId="Char7">
    <w:name w:val="Κείμενο σχολίου Char"/>
    <w:basedOn w:val="a1"/>
    <w:link w:val="af"/>
    <w:uiPriority w:val="99"/>
    <w:locked/>
    <w:rsid w:val="007F0D66"/>
    <w:rPr>
      <w:rFonts w:ascii="Arial Narrow" w:hAnsi="Arial Narrow" w:cs="Times New Roman"/>
    </w:rPr>
  </w:style>
  <w:style w:type="paragraph" w:styleId="af0">
    <w:name w:val="annotation subject"/>
    <w:basedOn w:val="af"/>
    <w:next w:val="af"/>
    <w:link w:val="Char8"/>
    <w:uiPriority w:val="99"/>
    <w:semiHidden/>
    <w:locked/>
    <w:rsid w:val="007F0D66"/>
    <w:rPr>
      <w:b/>
      <w:bCs/>
    </w:rPr>
  </w:style>
  <w:style w:type="character" w:customStyle="1" w:styleId="Char8">
    <w:name w:val="Θέμα σχολίου Char"/>
    <w:basedOn w:val="Char7"/>
    <w:link w:val="af0"/>
    <w:uiPriority w:val="99"/>
    <w:semiHidden/>
    <w:locked/>
    <w:rsid w:val="007F0D66"/>
    <w:rPr>
      <w:rFonts w:ascii="Arial Narrow" w:hAnsi="Arial Narrow" w:cs="Times New Roman"/>
      <w:b/>
    </w:rPr>
  </w:style>
  <w:style w:type="table" w:styleId="-2">
    <w:name w:val="Light List Accent 2"/>
    <w:basedOn w:val="a2"/>
    <w:uiPriority w:val="99"/>
    <w:rsid w:val="00F40CA1"/>
    <w:rPr>
      <w:lang w:eastAsia="en-US"/>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pPr>
      <w:rPr>
        <w:rFonts w:cs="Times New Roman"/>
        <w:b/>
        <w:bCs/>
        <w:color w:val="FFFFFF"/>
      </w:rPr>
      <w:tblPr/>
      <w:tcPr>
        <w:shd w:val="clear" w:color="auto" w:fill="C0504D"/>
      </w:tcPr>
    </w:tblStylePr>
    <w:tblStylePr w:type="lastRow">
      <w:pPr>
        <w:spacing w:before="0" w:after="0"/>
      </w:pPr>
      <w:rPr>
        <w:rFonts w:cs="Times New Roman"/>
        <w:b/>
        <w:bCs/>
      </w:rPr>
      <w:tblPr/>
      <w:tcPr>
        <w:tcBorders>
          <w:top w:val="double" w:sz="6" w:space="0" w:color="C0504D"/>
          <w:left w:val="single" w:sz="8" w:space="0" w:color="C0504D"/>
          <w:bottom w:val="single" w:sz="8" w:space="0" w:color="C0504D"/>
          <w:right w:val="single" w:sz="8" w:space="0" w:color="C0504D"/>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C0504D"/>
          <w:left w:val="single" w:sz="8" w:space="0" w:color="C0504D"/>
          <w:bottom w:val="single" w:sz="8" w:space="0" w:color="C0504D"/>
          <w:right w:val="single" w:sz="8" w:space="0" w:color="C0504D"/>
        </w:tcBorders>
      </w:tcPr>
    </w:tblStylePr>
    <w:tblStylePr w:type="band1Horz">
      <w:rPr>
        <w:rFonts w:cs="Times New Roman"/>
      </w:rPr>
      <w:tblPr/>
      <w:tcPr>
        <w:tcBorders>
          <w:top w:val="single" w:sz="8" w:space="0" w:color="C0504D"/>
          <w:left w:val="single" w:sz="8" w:space="0" w:color="C0504D"/>
          <w:bottom w:val="single" w:sz="8" w:space="0" w:color="C0504D"/>
          <w:right w:val="single" w:sz="8" w:space="0" w:color="C0504D"/>
        </w:tcBorders>
      </w:tcPr>
    </w:tblStylePr>
  </w:style>
  <w:style w:type="paragraph" w:styleId="30">
    <w:name w:val="List Bullet 3"/>
    <w:basedOn w:val="2"/>
    <w:uiPriority w:val="99"/>
    <w:locked/>
    <w:rsid w:val="003C4108"/>
    <w:pPr>
      <w:numPr>
        <w:numId w:val="4"/>
      </w:numPr>
      <w:tabs>
        <w:tab w:val="clear" w:pos="709"/>
        <w:tab w:val="num" w:pos="643"/>
        <w:tab w:val="left" w:pos="993"/>
      </w:tabs>
      <w:ind w:left="993" w:hanging="432"/>
    </w:pPr>
    <w:rPr>
      <w:lang w:val="en-US"/>
    </w:rPr>
  </w:style>
  <w:style w:type="paragraph" w:styleId="af1">
    <w:name w:val="Title"/>
    <w:basedOn w:val="20"/>
    <w:next w:val="a0"/>
    <w:link w:val="Char9"/>
    <w:autoRedefine/>
    <w:uiPriority w:val="10"/>
    <w:qFormat/>
    <w:locked/>
    <w:rsid w:val="004D765B"/>
    <w:pPr>
      <w:tabs>
        <w:tab w:val="clear" w:pos="567"/>
        <w:tab w:val="left" w:pos="426"/>
      </w:tabs>
      <w:ind w:left="425" w:hanging="425"/>
    </w:pPr>
    <w:rPr>
      <w:color w:val="990000"/>
      <w:sz w:val="28"/>
    </w:rPr>
  </w:style>
  <w:style w:type="character" w:customStyle="1" w:styleId="Char9">
    <w:name w:val="Τίτλος Char"/>
    <w:basedOn w:val="a1"/>
    <w:link w:val="af1"/>
    <w:uiPriority w:val="10"/>
    <w:locked/>
    <w:rsid w:val="004D765B"/>
    <w:rPr>
      <w:rFonts w:ascii="Arial Narrow" w:hAnsi="Arial Narrow" w:cs="Times New Roman"/>
      <w:b/>
      <w:color w:val="990000"/>
      <w:sz w:val="26"/>
    </w:rPr>
  </w:style>
  <w:style w:type="table" w:customStyle="1" w:styleId="MediumGrid3-Accent21">
    <w:name w:val="Medium Grid 3 - Accent 21"/>
    <w:uiPriority w:val="99"/>
    <w:rsid w:val="00813EFB"/>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FD3D2"/>
    </w:tcPr>
  </w:style>
  <w:style w:type="paragraph" w:styleId="af2">
    <w:name w:val="TOC Heading"/>
    <w:basedOn w:val="1"/>
    <w:next w:val="a0"/>
    <w:uiPriority w:val="39"/>
    <w:qFormat/>
    <w:rsid w:val="00610A77"/>
    <w:pPr>
      <w:shd w:val="clear" w:color="auto" w:fill="auto"/>
      <w:tabs>
        <w:tab w:val="clear" w:pos="567"/>
      </w:tabs>
      <w:spacing w:before="480" w:line="276" w:lineRule="auto"/>
      <w:ind w:left="0"/>
      <w:jc w:val="left"/>
      <w:outlineLvl w:val="9"/>
    </w:pPr>
    <w:rPr>
      <w:rFonts w:ascii="Cambria" w:hAnsi="Cambria"/>
      <w:color w:val="365F91"/>
      <w:lang w:val="en-US" w:eastAsia="ja-JP"/>
    </w:rPr>
  </w:style>
  <w:style w:type="table" w:styleId="2-5">
    <w:name w:val="Medium Shading 2 Accent 5"/>
    <w:basedOn w:val="a2"/>
    <w:uiPriority w:val="99"/>
    <w:rsid w:val="005F198F"/>
    <w:rPr>
      <w:rFonts w:eastAsia="Times New Roman"/>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rPr>
        <w:rFonts w:cs="Times New Roman"/>
        <w:color w:val="000000"/>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4BACC6"/>
      </w:tcPr>
    </w:tblStylePr>
    <w:tblStylePr w:type="lastCol">
      <w:rPr>
        <w:rFonts w:cs="Times New Roman"/>
        <w:b/>
        <w:bCs/>
        <w:color w:val="FFFFFF"/>
      </w:rPr>
      <w:tblPr/>
      <w:tcPr>
        <w:tcBorders>
          <w:left w:val="nil"/>
          <w:right w:val="nil"/>
          <w:insideH w:val="nil"/>
          <w:insideV w:val="nil"/>
        </w:tcBorders>
        <w:shd w:val="clear" w:color="auto" w:fill="4BACC6"/>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paragraph" w:styleId="90">
    <w:name w:val="toc 9"/>
    <w:basedOn w:val="a0"/>
    <w:next w:val="a0"/>
    <w:autoRedefine/>
    <w:uiPriority w:val="39"/>
    <w:locked/>
    <w:rsid w:val="00997117"/>
    <w:pPr>
      <w:tabs>
        <w:tab w:val="left" w:pos="426"/>
        <w:tab w:val="right" w:leader="dot" w:pos="9912"/>
      </w:tabs>
      <w:spacing w:after="100"/>
      <w:ind w:left="426" w:hanging="426"/>
    </w:pPr>
  </w:style>
  <w:style w:type="paragraph" w:customStyle="1" w:styleId="ListBulletables">
    <w:name w:val="List Bulle tables"/>
    <w:basedOn w:val="a8"/>
    <w:uiPriority w:val="99"/>
    <w:rsid w:val="00B36F04"/>
    <w:pPr>
      <w:numPr>
        <w:numId w:val="5"/>
      </w:numPr>
      <w:tabs>
        <w:tab w:val="num" w:pos="360"/>
      </w:tabs>
      <w:spacing w:before="0" w:after="60" w:line="264" w:lineRule="auto"/>
      <w:ind w:firstLine="0"/>
    </w:pPr>
    <w:rPr>
      <w:sz w:val="20"/>
      <w:szCs w:val="20"/>
    </w:rPr>
  </w:style>
  <w:style w:type="character" w:styleId="af3">
    <w:name w:val="footnote reference"/>
    <w:basedOn w:val="a1"/>
    <w:uiPriority w:val="99"/>
    <w:semiHidden/>
    <w:locked/>
    <w:rsid w:val="00B36F04"/>
    <w:rPr>
      <w:rFonts w:cs="Times New Roman"/>
      <w:vertAlign w:val="superscript"/>
    </w:rPr>
  </w:style>
  <w:style w:type="table" w:customStyle="1" w:styleId="-11">
    <w:name w:val="Ανοιχτόχρωμη λίστα - ΄Εμφαση 11"/>
    <w:uiPriority w:val="99"/>
    <w:rsid w:val="000E4607"/>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paragraph" w:customStyle="1" w:styleId="Default">
    <w:name w:val="Default"/>
    <w:rsid w:val="000E4607"/>
    <w:pPr>
      <w:autoSpaceDE w:val="0"/>
      <w:autoSpaceDN w:val="0"/>
      <w:adjustRightInd w:val="0"/>
    </w:pPr>
    <w:rPr>
      <w:rFonts w:ascii="EUAlbertina" w:hAnsi="EUAlbertina" w:cs="EUAlbertina"/>
      <w:color w:val="000000"/>
      <w:sz w:val="24"/>
      <w:szCs w:val="24"/>
    </w:rPr>
  </w:style>
  <w:style w:type="table" w:customStyle="1" w:styleId="TableGrid1">
    <w:name w:val="Table Grid1"/>
    <w:uiPriority w:val="99"/>
    <w:rsid w:val="000E460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uiPriority w:val="99"/>
    <w:rsid w:val="000E460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Web2">
    <w:name w:val="Table Web 2"/>
    <w:basedOn w:val="a2"/>
    <w:uiPriority w:val="99"/>
    <w:locked/>
    <w:rsid w:val="003B6506"/>
    <w:rPr>
      <w:rFonts w:ascii="Times New Roman" w:eastAsia="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character" w:styleId="-0">
    <w:name w:val="FollowedHyperlink"/>
    <w:basedOn w:val="a1"/>
    <w:uiPriority w:val="99"/>
    <w:semiHidden/>
    <w:locked/>
    <w:rsid w:val="00716BF9"/>
    <w:rPr>
      <w:rFonts w:cs="Times New Roman"/>
      <w:color w:val="800080"/>
      <w:u w:val="single"/>
    </w:rPr>
  </w:style>
  <w:style w:type="paragraph" w:styleId="af4">
    <w:name w:val="Body Text"/>
    <w:aliases w:val="Τίτλος Μελέτης,Body Text1,contents,body text,heading_txt,bodytxy2,Body Text - Level 2,bt,??2,Oracle Response,sp,sbs,block text,1,bt4,body text4,bt5,body text5,bt1,body text1,Resume Text,BODY TEXT,txt1,T1,Title 1,bullet title,- TF,Corpo,del"/>
    <w:basedOn w:val="a0"/>
    <w:link w:val="Chara"/>
    <w:uiPriority w:val="99"/>
    <w:locked/>
    <w:rsid w:val="00493C5A"/>
    <w:pPr>
      <w:spacing w:before="130" w:after="130" w:line="260" w:lineRule="exact"/>
      <w:jc w:val="left"/>
    </w:pPr>
    <w:rPr>
      <w:rFonts w:ascii="Times New Roman" w:hAnsi="Times New Roman"/>
      <w:szCs w:val="20"/>
      <w:lang w:val="en-US" w:eastAsia="en-US"/>
    </w:rPr>
  </w:style>
  <w:style w:type="character" w:customStyle="1" w:styleId="Chara">
    <w:name w:val="Σώμα κειμένου Char"/>
    <w:aliases w:val="Τίτλος Μελέτης Char,Body Text1 Char,contents Char,body text Char,heading_txt Char,bodytxy2 Char,Body Text - Level 2 Char,bt Char,??2 Char,Oracle Response Char,sp Char,sbs Char,block text Char,1 Char,bt4 Char,body text4 Char,bt5 Char"/>
    <w:basedOn w:val="a1"/>
    <w:link w:val="af4"/>
    <w:uiPriority w:val="99"/>
    <w:locked/>
    <w:rsid w:val="00493C5A"/>
    <w:rPr>
      <w:rFonts w:ascii="Times New Roman" w:hAnsi="Times New Roman" w:cs="Times New Roman"/>
      <w:sz w:val="22"/>
      <w:lang w:val="en-US" w:eastAsia="en-US"/>
    </w:rPr>
  </w:style>
  <w:style w:type="paragraph" w:customStyle="1" w:styleId="af5">
    <w:name w:val="ΤΕΤΡΑΨΗΦΙΟ"/>
    <w:basedOn w:val="40"/>
    <w:autoRedefine/>
    <w:uiPriority w:val="99"/>
    <w:rsid w:val="000B5557"/>
    <w:pPr>
      <w:keepLines w:val="0"/>
      <w:numPr>
        <w:ilvl w:val="0"/>
        <w:numId w:val="0"/>
      </w:numPr>
      <w:tabs>
        <w:tab w:val="clear" w:pos="851"/>
      </w:tabs>
      <w:spacing w:before="0" w:line="360" w:lineRule="auto"/>
      <w:outlineLvl w:val="9"/>
    </w:pPr>
    <w:rPr>
      <w:rFonts w:ascii="Calibri" w:eastAsia="Calibri" w:hAnsi="Calibri" w:cs="Verdana"/>
      <w:b w:val="0"/>
      <w:i w:val="0"/>
      <w:color w:val="auto"/>
    </w:rPr>
  </w:style>
  <w:style w:type="paragraph" w:customStyle="1" w:styleId="CM1">
    <w:name w:val="CM1"/>
    <w:basedOn w:val="Default"/>
    <w:next w:val="Default"/>
    <w:uiPriority w:val="99"/>
    <w:rsid w:val="00AF3D0B"/>
    <w:rPr>
      <w:rFonts w:cs="Times New Roman"/>
      <w:color w:val="auto"/>
    </w:rPr>
  </w:style>
  <w:style w:type="paragraph" w:customStyle="1" w:styleId="CM3">
    <w:name w:val="CM3"/>
    <w:basedOn w:val="Default"/>
    <w:next w:val="Default"/>
    <w:uiPriority w:val="99"/>
    <w:rsid w:val="00AF3D0B"/>
    <w:rPr>
      <w:rFonts w:cs="Times New Roman"/>
      <w:color w:val="auto"/>
    </w:rPr>
  </w:style>
  <w:style w:type="paragraph" w:customStyle="1" w:styleId="CM4">
    <w:name w:val="CM4"/>
    <w:basedOn w:val="Default"/>
    <w:next w:val="Default"/>
    <w:uiPriority w:val="99"/>
    <w:rsid w:val="00AF3D0B"/>
    <w:rPr>
      <w:rFonts w:cs="Times New Roman"/>
      <w:color w:val="auto"/>
    </w:rPr>
  </w:style>
  <w:style w:type="character" w:customStyle="1" w:styleId="CharChar6">
    <w:name w:val="Char Char6"/>
    <w:uiPriority w:val="99"/>
    <w:locked/>
    <w:rsid w:val="008706C5"/>
    <w:rPr>
      <w:rFonts w:ascii="Arial Narrow" w:hAnsi="Arial Narrow"/>
      <w:sz w:val="20"/>
      <w:lang w:eastAsia="el-GR"/>
    </w:rPr>
  </w:style>
  <w:style w:type="character" w:customStyle="1" w:styleId="CharChar2">
    <w:name w:val="Char Char2"/>
    <w:uiPriority w:val="99"/>
    <w:semiHidden/>
    <w:rsid w:val="008706C5"/>
    <w:rPr>
      <w:rFonts w:ascii="Arial Narrow" w:hAnsi="Arial Narrow"/>
    </w:rPr>
  </w:style>
  <w:style w:type="paragraph" w:customStyle="1" w:styleId="22">
    <w:name w:val="Στυλ2"/>
    <w:basedOn w:val="20"/>
    <w:link w:val="2Char0"/>
    <w:uiPriority w:val="99"/>
    <w:qFormat/>
    <w:rsid w:val="00376484"/>
    <w:pPr>
      <w:keepLines w:val="0"/>
      <w:shd w:val="clear" w:color="auto" w:fill="95B3D7"/>
      <w:tabs>
        <w:tab w:val="clear" w:pos="567"/>
      </w:tabs>
      <w:spacing w:after="120"/>
      <w:ind w:left="0"/>
    </w:pPr>
    <w:rPr>
      <w:rFonts w:ascii="Calibri" w:hAnsi="Calibri" w:cs="Calibri"/>
      <w:iCs/>
      <w:color w:val="auto"/>
      <w:szCs w:val="22"/>
    </w:rPr>
  </w:style>
  <w:style w:type="character" w:customStyle="1" w:styleId="2Char0">
    <w:name w:val="Στυλ2 Char"/>
    <w:basedOn w:val="2Char"/>
    <w:link w:val="22"/>
    <w:uiPriority w:val="99"/>
    <w:locked/>
    <w:rsid w:val="00376484"/>
    <w:rPr>
      <w:rFonts w:ascii="Calibri" w:eastAsia="Times New Roman" w:hAnsi="Calibri" w:cs="Calibri"/>
      <w:b/>
      <w:bCs/>
      <w:iCs/>
      <w:color w:val="CD6209"/>
      <w:sz w:val="24"/>
      <w:szCs w:val="26"/>
      <w:shd w:val="clear" w:color="auto" w:fill="95B3D7"/>
    </w:rPr>
  </w:style>
  <w:style w:type="character" w:customStyle="1" w:styleId="CharChar18">
    <w:name w:val="Char Char18"/>
    <w:basedOn w:val="a1"/>
    <w:uiPriority w:val="99"/>
    <w:locked/>
    <w:rsid w:val="00CA1BBE"/>
    <w:rPr>
      <w:rFonts w:ascii="Arial Narrow" w:eastAsia="Times New Roman" w:hAnsi="Arial Narrow" w:cs="Times New Roman"/>
      <w:b/>
      <w:bCs/>
      <w:sz w:val="28"/>
      <w:szCs w:val="28"/>
      <w:lang w:val="el-GR" w:eastAsia="el-GR" w:bidi="ar-SA"/>
    </w:rPr>
  </w:style>
  <w:style w:type="character" w:customStyle="1" w:styleId="CharChar17">
    <w:name w:val="Char Char17"/>
    <w:basedOn w:val="a1"/>
    <w:uiPriority w:val="99"/>
    <w:locked/>
    <w:rsid w:val="00CA1BBE"/>
    <w:rPr>
      <w:rFonts w:ascii="Arial Narrow" w:eastAsia="Times New Roman" w:hAnsi="Arial Narrow" w:cs="Times New Roman"/>
      <w:b/>
      <w:bCs/>
      <w:color w:val="CD6209"/>
      <w:sz w:val="26"/>
      <w:szCs w:val="26"/>
      <w:lang w:val="el-GR" w:eastAsia="el-GR" w:bidi="ar-SA"/>
    </w:rPr>
  </w:style>
  <w:style w:type="character" w:customStyle="1" w:styleId="CharChar9">
    <w:name w:val="Char Char9"/>
    <w:basedOn w:val="a1"/>
    <w:uiPriority w:val="99"/>
    <w:locked/>
    <w:rsid w:val="00CA1BBE"/>
    <w:rPr>
      <w:rFonts w:ascii="Arial Narrow" w:hAnsi="Arial Narrow" w:cs="Times New Roman"/>
      <w:sz w:val="18"/>
    </w:rPr>
  </w:style>
  <w:style w:type="character" w:customStyle="1" w:styleId="CharChar8">
    <w:name w:val="Char Char8"/>
    <w:basedOn w:val="a1"/>
    <w:uiPriority w:val="99"/>
    <w:locked/>
    <w:rsid w:val="00CA1BBE"/>
    <w:rPr>
      <w:rFonts w:ascii="Arial Narrow" w:hAnsi="Arial Narrow" w:cs="Times New Roman"/>
      <w:sz w:val="18"/>
    </w:rPr>
  </w:style>
  <w:style w:type="character" w:customStyle="1" w:styleId="CharChar4">
    <w:name w:val="Char Char4"/>
    <w:uiPriority w:val="99"/>
    <w:locked/>
    <w:rsid w:val="00CA1BBE"/>
    <w:rPr>
      <w:rFonts w:ascii="Arial Narrow" w:eastAsia="Times New Roman" w:hAnsi="Arial Narrow"/>
      <w:lang w:val="el-GR" w:eastAsia="el-GR"/>
    </w:rPr>
  </w:style>
  <w:style w:type="numbering" w:customStyle="1" w:styleId="Style1BulletedDarkRed">
    <w:name w:val="Style 1 Bulleted Dark Red"/>
    <w:rsid w:val="00EB42BB"/>
    <w:pPr>
      <w:numPr>
        <w:numId w:val="6"/>
      </w:numPr>
    </w:pPr>
  </w:style>
  <w:style w:type="paragraph" w:customStyle="1" w:styleId="11">
    <w:name w:val="Παράγραφος λίστας1"/>
    <w:basedOn w:val="a0"/>
    <w:rsid w:val="00643125"/>
    <w:pPr>
      <w:ind w:left="720"/>
      <w:contextualSpacing/>
    </w:pPr>
    <w:rPr>
      <w:rFonts w:eastAsia="Calibri"/>
    </w:rPr>
  </w:style>
  <w:style w:type="paragraph" w:customStyle="1" w:styleId="12">
    <w:name w:val="Στυλ1"/>
    <w:basedOn w:val="a0"/>
    <w:link w:val="1Char0"/>
    <w:qFormat/>
    <w:rsid w:val="00EE3C50"/>
    <w:pPr>
      <w:spacing w:before="0"/>
    </w:pPr>
    <w:rPr>
      <w:rFonts w:asciiTheme="minorHAnsi" w:eastAsiaTheme="minorHAnsi" w:hAnsiTheme="minorHAnsi" w:cstheme="minorBidi"/>
      <w:szCs w:val="22"/>
    </w:rPr>
  </w:style>
  <w:style w:type="paragraph" w:styleId="a">
    <w:name w:val="Subtitle"/>
    <w:basedOn w:val="a0"/>
    <w:next w:val="a0"/>
    <w:link w:val="Charb"/>
    <w:uiPriority w:val="11"/>
    <w:qFormat/>
    <w:rsid w:val="00EE3C50"/>
    <w:pPr>
      <w:numPr>
        <w:ilvl w:val="1"/>
        <w:numId w:val="12"/>
      </w:numPr>
      <w:spacing w:before="240" w:after="120" w:line="276" w:lineRule="auto"/>
    </w:pPr>
    <w:rPr>
      <w:rFonts w:asciiTheme="majorHAnsi" w:eastAsiaTheme="majorEastAsia" w:hAnsiTheme="majorHAnsi" w:cstheme="minorHAnsi"/>
      <w:b/>
      <w:i/>
      <w:iCs/>
      <w:color w:val="943634" w:themeColor="accent2" w:themeShade="BF"/>
      <w:spacing w:val="15"/>
      <w:sz w:val="24"/>
      <w:lang w:eastAsia="en-US"/>
    </w:rPr>
  </w:style>
  <w:style w:type="character" w:customStyle="1" w:styleId="Charb">
    <w:name w:val="Υπότιτλος Char"/>
    <w:basedOn w:val="a1"/>
    <w:link w:val="a"/>
    <w:uiPriority w:val="11"/>
    <w:rsid w:val="00EE3C50"/>
    <w:rPr>
      <w:rFonts w:asciiTheme="majorHAnsi" w:eastAsiaTheme="majorEastAsia" w:hAnsiTheme="majorHAnsi" w:cstheme="minorHAnsi"/>
      <w:b/>
      <w:i/>
      <w:iCs/>
      <w:color w:val="943634" w:themeColor="accent2" w:themeShade="BF"/>
      <w:spacing w:val="15"/>
      <w:sz w:val="24"/>
      <w:szCs w:val="24"/>
      <w:lang w:eastAsia="en-US"/>
    </w:rPr>
  </w:style>
  <w:style w:type="character" w:customStyle="1" w:styleId="1Char0">
    <w:name w:val="Στυλ1 Char"/>
    <w:basedOn w:val="a1"/>
    <w:link w:val="12"/>
    <w:rsid w:val="00EE3C50"/>
    <w:rPr>
      <w:rFonts w:asciiTheme="minorHAnsi" w:eastAsiaTheme="minorHAnsi" w:hAnsiTheme="minorHAnsi" w:cstheme="minorBidi"/>
      <w:sz w:val="22"/>
      <w:szCs w:val="22"/>
    </w:rPr>
  </w:style>
  <w:style w:type="paragraph" w:customStyle="1" w:styleId="Bullet1">
    <w:name w:val="Bullet1"/>
    <w:basedOn w:val="a8"/>
    <w:link w:val="Bullet1Char"/>
    <w:qFormat/>
    <w:rsid w:val="00EE3C50"/>
    <w:pPr>
      <w:spacing w:after="120" w:line="276" w:lineRule="auto"/>
      <w:ind w:left="0"/>
    </w:pPr>
    <w:rPr>
      <w:rFonts w:asciiTheme="minorHAnsi" w:eastAsiaTheme="minorHAnsi" w:hAnsiTheme="minorHAnsi" w:cstheme="minorBidi"/>
      <w:szCs w:val="22"/>
      <w:lang w:eastAsia="en-US"/>
    </w:rPr>
  </w:style>
  <w:style w:type="paragraph" w:customStyle="1" w:styleId="13">
    <w:name w:val="Εσοχή1"/>
    <w:basedOn w:val="a0"/>
    <w:link w:val="1Char1"/>
    <w:qFormat/>
    <w:rsid w:val="00EE3C50"/>
    <w:pPr>
      <w:spacing w:after="120" w:line="276" w:lineRule="auto"/>
      <w:ind w:left="426"/>
    </w:pPr>
    <w:rPr>
      <w:rFonts w:asciiTheme="minorHAnsi" w:eastAsiaTheme="minorHAnsi" w:hAnsiTheme="minorHAnsi" w:cstheme="minorBidi"/>
      <w:szCs w:val="22"/>
      <w:lang w:eastAsia="en-US"/>
    </w:rPr>
  </w:style>
  <w:style w:type="character" w:customStyle="1" w:styleId="Char2">
    <w:name w:val="Παράγραφος λίστας Char"/>
    <w:basedOn w:val="a1"/>
    <w:link w:val="a8"/>
    <w:uiPriority w:val="34"/>
    <w:rsid w:val="00EE3C50"/>
    <w:rPr>
      <w:rFonts w:ascii="Arial Narrow" w:eastAsia="Times New Roman" w:hAnsi="Arial Narrow"/>
      <w:sz w:val="22"/>
      <w:szCs w:val="24"/>
    </w:rPr>
  </w:style>
  <w:style w:type="character" w:customStyle="1" w:styleId="Bullet1Char">
    <w:name w:val="Bullet1 Char"/>
    <w:basedOn w:val="Char2"/>
    <w:link w:val="Bullet1"/>
    <w:rsid w:val="00EE3C50"/>
    <w:rPr>
      <w:rFonts w:asciiTheme="minorHAnsi" w:eastAsiaTheme="minorHAnsi" w:hAnsiTheme="minorHAnsi" w:cstheme="minorBidi"/>
      <w:sz w:val="22"/>
      <w:szCs w:val="22"/>
      <w:lang w:eastAsia="en-US"/>
    </w:rPr>
  </w:style>
  <w:style w:type="character" w:styleId="af6">
    <w:name w:val="Emphasis"/>
    <w:basedOn w:val="a1"/>
    <w:uiPriority w:val="20"/>
    <w:qFormat/>
    <w:rsid w:val="00EE3C50"/>
    <w:rPr>
      <w:rFonts w:cstheme="minorHAnsi"/>
      <w:b/>
      <w:iCs/>
    </w:rPr>
  </w:style>
  <w:style w:type="character" w:customStyle="1" w:styleId="1Char1">
    <w:name w:val="Εσοχή1 Char"/>
    <w:basedOn w:val="a1"/>
    <w:link w:val="13"/>
    <w:rsid w:val="00EE3C50"/>
    <w:rPr>
      <w:rFonts w:asciiTheme="minorHAnsi" w:eastAsiaTheme="minorHAnsi" w:hAnsiTheme="minorHAnsi" w:cstheme="minorBidi"/>
      <w:sz w:val="22"/>
      <w:szCs w:val="22"/>
      <w:lang w:eastAsia="en-US"/>
    </w:rPr>
  </w:style>
  <w:style w:type="paragraph" w:customStyle="1" w:styleId="Bullet2">
    <w:name w:val="Bullet2"/>
    <w:basedOn w:val="a8"/>
    <w:link w:val="Bullet2Char"/>
    <w:qFormat/>
    <w:rsid w:val="00EE3C50"/>
    <w:pPr>
      <w:numPr>
        <w:numId w:val="14"/>
      </w:numPr>
      <w:spacing w:after="120" w:line="276" w:lineRule="auto"/>
      <w:ind w:left="709" w:hanging="284"/>
    </w:pPr>
    <w:rPr>
      <w:rFonts w:asciiTheme="minorHAnsi" w:eastAsiaTheme="minorHAnsi" w:hAnsiTheme="minorHAnsi" w:cstheme="minorBidi"/>
      <w:szCs w:val="22"/>
      <w:lang w:eastAsia="en-US"/>
    </w:rPr>
  </w:style>
  <w:style w:type="character" w:customStyle="1" w:styleId="Bullet2Char">
    <w:name w:val="Bullet2 Char"/>
    <w:basedOn w:val="Char2"/>
    <w:link w:val="Bullet2"/>
    <w:rsid w:val="00EE3C50"/>
    <w:rPr>
      <w:rFonts w:asciiTheme="minorHAnsi" w:eastAsiaTheme="minorHAnsi" w:hAnsiTheme="minorHAnsi" w:cstheme="minorBidi"/>
      <w:sz w:val="22"/>
      <w:szCs w:val="22"/>
      <w:lang w:eastAsia="en-US"/>
    </w:rPr>
  </w:style>
  <w:style w:type="paragraph" w:styleId="af7">
    <w:name w:val="No Spacing"/>
    <w:link w:val="Charc"/>
    <w:uiPriority w:val="1"/>
    <w:qFormat/>
    <w:rsid w:val="007F7D72"/>
    <w:rPr>
      <w:rFonts w:asciiTheme="minorHAnsi" w:eastAsiaTheme="minorEastAsia" w:hAnsiTheme="minorHAnsi" w:cstheme="minorBidi"/>
      <w:sz w:val="22"/>
      <w:szCs w:val="22"/>
      <w:lang w:eastAsia="en-US"/>
    </w:rPr>
  </w:style>
  <w:style w:type="character" w:customStyle="1" w:styleId="Charc">
    <w:name w:val="Χωρίς διάστιχο Char"/>
    <w:basedOn w:val="a1"/>
    <w:link w:val="af7"/>
    <w:uiPriority w:val="1"/>
    <w:rsid w:val="007F7D72"/>
    <w:rPr>
      <w:rFonts w:asciiTheme="minorHAnsi" w:eastAsiaTheme="minorEastAsia" w:hAnsiTheme="minorHAnsi" w:cstheme="minorBidi"/>
      <w:sz w:val="22"/>
      <w:szCs w:val="22"/>
      <w:lang w:eastAsia="en-US"/>
    </w:rPr>
  </w:style>
  <w:style w:type="paragraph" w:customStyle="1" w:styleId="23">
    <w:name w:val="Παράγραφος λίστας2"/>
    <w:basedOn w:val="a0"/>
    <w:uiPriority w:val="99"/>
    <w:qFormat/>
    <w:rsid w:val="00F74941"/>
    <w:pPr>
      <w:ind w:left="720"/>
    </w:pPr>
    <w:rPr>
      <w:rFonts w:cs="Arial Narrow"/>
      <w:szCs w:val="22"/>
    </w:rPr>
  </w:style>
  <w:style w:type="paragraph" w:customStyle="1" w:styleId="32">
    <w:name w:val="Παράγραφος λίστας3"/>
    <w:basedOn w:val="a0"/>
    <w:link w:val="ListParagraphChar"/>
    <w:rsid w:val="00E344D7"/>
    <w:pPr>
      <w:ind w:left="720"/>
      <w:contextualSpacing/>
    </w:pPr>
    <w:rPr>
      <w:rFonts w:eastAsia="Calibri"/>
    </w:rPr>
  </w:style>
  <w:style w:type="character" w:customStyle="1" w:styleId="ListParagraphChar">
    <w:name w:val="List Paragraph Char"/>
    <w:basedOn w:val="a1"/>
    <w:link w:val="32"/>
    <w:locked/>
    <w:rsid w:val="00E344D7"/>
    <w:rPr>
      <w:rFonts w:ascii="Arial Narrow" w:hAnsi="Arial Narrow"/>
      <w:sz w:val="22"/>
      <w:szCs w:val="24"/>
    </w:rPr>
  </w:style>
  <w:style w:type="paragraph" w:styleId="41">
    <w:name w:val="toc 4"/>
    <w:basedOn w:val="a0"/>
    <w:next w:val="a0"/>
    <w:autoRedefine/>
    <w:uiPriority w:val="39"/>
    <w:unhideWhenUsed/>
    <w:rsid w:val="00EA164B"/>
    <w:pPr>
      <w:spacing w:before="0" w:after="100" w:line="276" w:lineRule="auto"/>
      <w:ind w:left="660"/>
      <w:jc w:val="left"/>
    </w:pPr>
    <w:rPr>
      <w:rFonts w:asciiTheme="minorHAnsi" w:eastAsiaTheme="minorEastAsia" w:hAnsiTheme="minorHAnsi" w:cstheme="minorBidi"/>
      <w:szCs w:val="22"/>
    </w:rPr>
  </w:style>
  <w:style w:type="paragraph" w:styleId="50">
    <w:name w:val="toc 5"/>
    <w:basedOn w:val="a0"/>
    <w:next w:val="a0"/>
    <w:autoRedefine/>
    <w:uiPriority w:val="39"/>
    <w:unhideWhenUsed/>
    <w:rsid w:val="00EA164B"/>
    <w:pPr>
      <w:spacing w:before="0" w:after="100" w:line="276" w:lineRule="auto"/>
      <w:ind w:left="880"/>
      <w:jc w:val="left"/>
    </w:pPr>
    <w:rPr>
      <w:rFonts w:asciiTheme="minorHAnsi" w:eastAsiaTheme="minorEastAsia" w:hAnsiTheme="minorHAnsi" w:cstheme="minorBidi"/>
      <w:szCs w:val="22"/>
    </w:rPr>
  </w:style>
  <w:style w:type="paragraph" w:styleId="60">
    <w:name w:val="toc 6"/>
    <w:basedOn w:val="a0"/>
    <w:next w:val="a0"/>
    <w:autoRedefine/>
    <w:uiPriority w:val="39"/>
    <w:unhideWhenUsed/>
    <w:rsid w:val="00EA164B"/>
    <w:pPr>
      <w:spacing w:before="0" w:after="100" w:line="276" w:lineRule="auto"/>
      <w:ind w:left="1100"/>
      <w:jc w:val="left"/>
    </w:pPr>
    <w:rPr>
      <w:rFonts w:asciiTheme="minorHAnsi" w:eastAsiaTheme="minorEastAsia" w:hAnsiTheme="minorHAnsi" w:cstheme="minorBidi"/>
      <w:szCs w:val="22"/>
    </w:rPr>
  </w:style>
  <w:style w:type="paragraph" w:styleId="70">
    <w:name w:val="toc 7"/>
    <w:basedOn w:val="a0"/>
    <w:next w:val="a0"/>
    <w:autoRedefine/>
    <w:uiPriority w:val="39"/>
    <w:unhideWhenUsed/>
    <w:rsid w:val="00EA164B"/>
    <w:pPr>
      <w:spacing w:before="0" w:after="100" w:line="276" w:lineRule="auto"/>
      <w:ind w:left="1320"/>
      <w:jc w:val="left"/>
    </w:pPr>
    <w:rPr>
      <w:rFonts w:asciiTheme="minorHAnsi" w:eastAsiaTheme="minorEastAsia" w:hAnsiTheme="minorHAnsi" w:cstheme="minorBidi"/>
      <w:szCs w:val="22"/>
    </w:rPr>
  </w:style>
  <w:style w:type="paragraph" w:styleId="80">
    <w:name w:val="toc 8"/>
    <w:basedOn w:val="a0"/>
    <w:next w:val="a0"/>
    <w:autoRedefine/>
    <w:uiPriority w:val="39"/>
    <w:unhideWhenUsed/>
    <w:rsid w:val="00EA164B"/>
    <w:pPr>
      <w:spacing w:before="0" w:after="100" w:line="276" w:lineRule="auto"/>
      <w:ind w:left="1540"/>
      <w:jc w:val="left"/>
    </w:pPr>
    <w:rPr>
      <w:rFonts w:asciiTheme="minorHAnsi" w:eastAsiaTheme="minorEastAsia" w:hAnsiTheme="minorHAnsi" w:cstheme="minorBidi"/>
      <w:szCs w:val="22"/>
    </w:rPr>
  </w:style>
  <w:style w:type="character" w:styleId="af8">
    <w:name w:val="Strong"/>
    <w:basedOn w:val="a1"/>
    <w:qFormat/>
    <w:rsid w:val="00057297"/>
    <w:rPr>
      <w:b/>
      <w:bCs/>
    </w:rPr>
  </w:style>
  <w:style w:type="character" w:styleId="af9">
    <w:name w:val="Intense Emphasis"/>
    <w:basedOn w:val="a1"/>
    <w:uiPriority w:val="21"/>
    <w:qFormat/>
    <w:rsid w:val="00E67045"/>
    <w:rPr>
      <w:b/>
      <w:bCs/>
      <w:i/>
      <w:iCs/>
      <w:color w:val="4F81BD" w:themeColor="accent1"/>
    </w:rPr>
  </w:style>
  <w:style w:type="paragraph" w:styleId="afa">
    <w:name w:val="Plain Text"/>
    <w:basedOn w:val="a0"/>
    <w:link w:val="Chard"/>
    <w:uiPriority w:val="99"/>
    <w:unhideWhenUsed/>
    <w:locked/>
    <w:rsid w:val="00CF79C8"/>
    <w:pPr>
      <w:spacing w:before="0"/>
      <w:jc w:val="left"/>
    </w:pPr>
    <w:rPr>
      <w:rFonts w:ascii="Calibri" w:eastAsia="Calibri" w:hAnsi="Calibri" w:cs="Consolas"/>
      <w:szCs w:val="21"/>
      <w:lang w:eastAsia="en-US"/>
    </w:rPr>
  </w:style>
  <w:style w:type="character" w:customStyle="1" w:styleId="Chard">
    <w:name w:val="Απλό κείμενο Char"/>
    <w:basedOn w:val="a1"/>
    <w:link w:val="afa"/>
    <w:uiPriority w:val="99"/>
    <w:rsid w:val="00CF79C8"/>
    <w:rPr>
      <w:rFonts w:cs="Consolas"/>
      <w:sz w:val="22"/>
      <w:szCs w:val="21"/>
      <w:lang w:eastAsia="en-US"/>
    </w:rPr>
  </w:style>
  <w:style w:type="paragraph" w:customStyle="1" w:styleId="42">
    <w:name w:val="Παράγραφος λίστας4"/>
    <w:basedOn w:val="a0"/>
    <w:rsid w:val="00612121"/>
    <w:pPr>
      <w:ind w:left="720"/>
      <w:contextualSpacing/>
    </w:pPr>
    <w:rPr>
      <w:rFonts w:eastAsia="Calibri"/>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l-GR" w:eastAsia="el-G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numbering" w:customStyle="1" w:styleId="1Char">
    <w:name w:val="Style1BulletedDarkRed"/>
    <w:pPr>
      <w:numPr>
        <w:numId w:val="6"/>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748901">
      <w:bodyDiv w:val="1"/>
      <w:marLeft w:val="0"/>
      <w:marRight w:val="0"/>
      <w:marTop w:val="0"/>
      <w:marBottom w:val="0"/>
      <w:divBdr>
        <w:top w:val="none" w:sz="0" w:space="0" w:color="auto"/>
        <w:left w:val="none" w:sz="0" w:space="0" w:color="auto"/>
        <w:bottom w:val="none" w:sz="0" w:space="0" w:color="auto"/>
        <w:right w:val="none" w:sz="0" w:space="0" w:color="auto"/>
      </w:divBdr>
    </w:div>
    <w:div w:id="38628575">
      <w:bodyDiv w:val="1"/>
      <w:marLeft w:val="0"/>
      <w:marRight w:val="0"/>
      <w:marTop w:val="0"/>
      <w:marBottom w:val="0"/>
      <w:divBdr>
        <w:top w:val="none" w:sz="0" w:space="0" w:color="auto"/>
        <w:left w:val="none" w:sz="0" w:space="0" w:color="auto"/>
        <w:bottom w:val="none" w:sz="0" w:space="0" w:color="auto"/>
        <w:right w:val="none" w:sz="0" w:space="0" w:color="auto"/>
      </w:divBdr>
    </w:div>
    <w:div w:id="831219145">
      <w:bodyDiv w:val="1"/>
      <w:marLeft w:val="0"/>
      <w:marRight w:val="0"/>
      <w:marTop w:val="0"/>
      <w:marBottom w:val="0"/>
      <w:divBdr>
        <w:top w:val="none" w:sz="0" w:space="0" w:color="auto"/>
        <w:left w:val="none" w:sz="0" w:space="0" w:color="auto"/>
        <w:bottom w:val="none" w:sz="0" w:space="0" w:color="auto"/>
        <w:right w:val="none" w:sz="0" w:space="0" w:color="auto"/>
      </w:divBdr>
    </w:div>
    <w:div w:id="2145196527">
      <w:marLeft w:val="0"/>
      <w:marRight w:val="0"/>
      <w:marTop w:val="0"/>
      <w:marBottom w:val="0"/>
      <w:divBdr>
        <w:top w:val="none" w:sz="0" w:space="0" w:color="auto"/>
        <w:left w:val="none" w:sz="0" w:space="0" w:color="auto"/>
        <w:bottom w:val="none" w:sz="0" w:space="0" w:color="auto"/>
        <w:right w:val="none" w:sz="0" w:space="0" w:color="auto"/>
      </w:divBdr>
      <w:divsChild>
        <w:div w:id="2145196547">
          <w:marLeft w:val="288"/>
          <w:marRight w:val="0"/>
          <w:marTop w:val="60"/>
          <w:marBottom w:val="0"/>
          <w:divBdr>
            <w:top w:val="none" w:sz="0" w:space="0" w:color="auto"/>
            <w:left w:val="none" w:sz="0" w:space="0" w:color="auto"/>
            <w:bottom w:val="none" w:sz="0" w:space="0" w:color="auto"/>
            <w:right w:val="none" w:sz="0" w:space="0" w:color="auto"/>
          </w:divBdr>
        </w:div>
        <w:div w:id="2145196554">
          <w:marLeft w:val="288"/>
          <w:marRight w:val="0"/>
          <w:marTop w:val="60"/>
          <w:marBottom w:val="0"/>
          <w:divBdr>
            <w:top w:val="none" w:sz="0" w:space="0" w:color="auto"/>
            <w:left w:val="none" w:sz="0" w:space="0" w:color="auto"/>
            <w:bottom w:val="none" w:sz="0" w:space="0" w:color="auto"/>
            <w:right w:val="none" w:sz="0" w:space="0" w:color="auto"/>
          </w:divBdr>
        </w:div>
        <w:div w:id="2145196561">
          <w:marLeft w:val="288"/>
          <w:marRight w:val="0"/>
          <w:marTop w:val="60"/>
          <w:marBottom w:val="0"/>
          <w:divBdr>
            <w:top w:val="none" w:sz="0" w:space="0" w:color="auto"/>
            <w:left w:val="none" w:sz="0" w:space="0" w:color="auto"/>
            <w:bottom w:val="none" w:sz="0" w:space="0" w:color="auto"/>
            <w:right w:val="none" w:sz="0" w:space="0" w:color="auto"/>
          </w:divBdr>
        </w:div>
      </w:divsChild>
    </w:div>
    <w:div w:id="2145196528">
      <w:marLeft w:val="0"/>
      <w:marRight w:val="0"/>
      <w:marTop w:val="0"/>
      <w:marBottom w:val="0"/>
      <w:divBdr>
        <w:top w:val="none" w:sz="0" w:space="0" w:color="auto"/>
        <w:left w:val="none" w:sz="0" w:space="0" w:color="auto"/>
        <w:bottom w:val="none" w:sz="0" w:space="0" w:color="auto"/>
        <w:right w:val="none" w:sz="0" w:space="0" w:color="auto"/>
      </w:divBdr>
    </w:div>
    <w:div w:id="2145196529">
      <w:marLeft w:val="0"/>
      <w:marRight w:val="0"/>
      <w:marTop w:val="0"/>
      <w:marBottom w:val="0"/>
      <w:divBdr>
        <w:top w:val="none" w:sz="0" w:space="0" w:color="auto"/>
        <w:left w:val="none" w:sz="0" w:space="0" w:color="auto"/>
        <w:bottom w:val="none" w:sz="0" w:space="0" w:color="auto"/>
        <w:right w:val="none" w:sz="0" w:space="0" w:color="auto"/>
      </w:divBdr>
    </w:div>
    <w:div w:id="2145196530">
      <w:marLeft w:val="0"/>
      <w:marRight w:val="0"/>
      <w:marTop w:val="0"/>
      <w:marBottom w:val="0"/>
      <w:divBdr>
        <w:top w:val="none" w:sz="0" w:space="0" w:color="auto"/>
        <w:left w:val="none" w:sz="0" w:space="0" w:color="auto"/>
        <w:bottom w:val="none" w:sz="0" w:space="0" w:color="auto"/>
        <w:right w:val="none" w:sz="0" w:space="0" w:color="auto"/>
      </w:divBdr>
    </w:div>
    <w:div w:id="2145196532">
      <w:marLeft w:val="0"/>
      <w:marRight w:val="0"/>
      <w:marTop w:val="0"/>
      <w:marBottom w:val="0"/>
      <w:divBdr>
        <w:top w:val="none" w:sz="0" w:space="0" w:color="auto"/>
        <w:left w:val="none" w:sz="0" w:space="0" w:color="auto"/>
        <w:bottom w:val="none" w:sz="0" w:space="0" w:color="auto"/>
        <w:right w:val="none" w:sz="0" w:space="0" w:color="auto"/>
      </w:divBdr>
    </w:div>
    <w:div w:id="2145196533">
      <w:marLeft w:val="0"/>
      <w:marRight w:val="0"/>
      <w:marTop w:val="0"/>
      <w:marBottom w:val="0"/>
      <w:divBdr>
        <w:top w:val="none" w:sz="0" w:space="0" w:color="auto"/>
        <w:left w:val="none" w:sz="0" w:space="0" w:color="auto"/>
        <w:bottom w:val="none" w:sz="0" w:space="0" w:color="auto"/>
        <w:right w:val="none" w:sz="0" w:space="0" w:color="auto"/>
      </w:divBdr>
    </w:div>
    <w:div w:id="2145196534">
      <w:marLeft w:val="0"/>
      <w:marRight w:val="0"/>
      <w:marTop w:val="0"/>
      <w:marBottom w:val="0"/>
      <w:divBdr>
        <w:top w:val="none" w:sz="0" w:space="0" w:color="auto"/>
        <w:left w:val="none" w:sz="0" w:space="0" w:color="auto"/>
        <w:bottom w:val="none" w:sz="0" w:space="0" w:color="auto"/>
        <w:right w:val="none" w:sz="0" w:space="0" w:color="auto"/>
      </w:divBdr>
      <w:divsChild>
        <w:div w:id="2145196539">
          <w:marLeft w:val="0"/>
          <w:marRight w:val="0"/>
          <w:marTop w:val="0"/>
          <w:marBottom w:val="0"/>
          <w:divBdr>
            <w:top w:val="none" w:sz="0" w:space="0" w:color="auto"/>
            <w:left w:val="none" w:sz="0" w:space="0" w:color="auto"/>
            <w:bottom w:val="none" w:sz="0" w:space="0" w:color="auto"/>
            <w:right w:val="none" w:sz="0" w:space="0" w:color="auto"/>
          </w:divBdr>
          <w:divsChild>
            <w:div w:id="2145196551">
              <w:marLeft w:val="0"/>
              <w:marRight w:val="0"/>
              <w:marTop w:val="0"/>
              <w:marBottom w:val="0"/>
              <w:divBdr>
                <w:top w:val="none" w:sz="0" w:space="0" w:color="auto"/>
                <w:left w:val="none" w:sz="0" w:space="0" w:color="auto"/>
                <w:bottom w:val="none" w:sz="0" w:space="0" w:color="auto"/>
                <w:right w:val="none" w:sz="0" w:space="0" w:color="auto"/>
              </w:divBdr>
              <w:divsChild>
                <w:div w:id="2145196556">
                  <w:marLeft w:val="0"/>
                  <w:marRight w:val="0"/>
                  <w:marTop w:val="0"/>
                  <w:marBottom w:val="0"/>
                  <w:divBdr>
                    <w:top w:val="none" w:sz="0" w:space="0" w:color="auto"/>
                    <w:left w:val="none" w:sz="0" w:space="0" w:color="auto"/>
                    <w:bottom w:val="none" w:sz="0" w:space="0" w:color="auto"/>
                    <w:right w:val="none" w:sz="0" w:space="0" w:color="auto"/>
                  </w:divBdr>
                  <w:divsChild>
                    <w:div w:id="2145196541">
                      <w:marLeft w:val="0"/>
                      <w:marRight w:val="0"/>
                      <w:marTop w:val="0"/>
                      <w:marBottom w:val="0"/>
                      <w:divBdr>
                        <w:top w:val="none" w:sz="0" w:space="0" w:color="auto"/>
                        <w:left w:val="none" w:sz="0" w:space="0" w:color="auto"/>
                        <w:bottom w:val="none" w:sz="0" w:space="0" w:color="auto"/>
                        <w:right w:val="none" w:sz="0" w:space="0" w:color="auto"/>
                      </w:divBdr>
                      <w:divsChild>
                        <w:div w:id="2145196560">
                          <w:marLeft w:val="0"/>
                          <w:marRight w:val="0"/>
                          <w:marTop w:val="0"/>
                          <w:marBottom w:val="0"/>
                          <w:divBdr>
                            <w:top w:val="none" w:sz="0" w:space="0" w:color="auto"/>
                            <w:left w:val="none" w:sz="0" w:space="0" w:color="auto"/>
                            <w:bottom w:val="none" w:sz="0" w:space="0" w:color="auto"/>
                            <w:right w:val="none" w:sz="0" w:space="0" w:color="auto"/>
                          </w:divBdr>
                          <w:divsChild>
                            <w:div w:id="2145196531">
                              <w:marLeft w:val="0"/>
                              <w:marRight w:val="0"/>
                              <w:marTop w:val="0"/>
                              <w:marBottom w:val="0"/>
                              <w:divBdr>
                                <w:top w:val="none" w:sz="0" w:space="0" w:color="auto"/>
                                <w:left w:val="none" w:sz="0" w:space="0" w:color="auto"/>
                                <w:bottom w:val="none" w:sz="0" w:space="0" w:color="auto"/>
                                <w:right w:val="none" w:sz="0" w:space="0" w:color="auto"/>
                              </w:divBdr>
                              <w:divsChild>
                                <w:div w:id="2145196553">
                                  <w:marLeft w:val="0"/>
                                  <w:marRight w:val="0"/>
                                  <w:marTop w:val="0"/>
                                  <w:marBottom w:val="0"/>
                                  <w:divBdr>
                                    <w:top w:val="none" w:sz="0" w:space="0" w:color="auto"/>
                                    <w:left w:val="none" w:sz="0" w:space="0" w:color="auto"/>
                                    <w:bottom w:val="none" w:sz="0" w:space="0" w:color="auto"/>
                                    <w:right w:val="none" w:sz="0" w:space="0" w:color="auto"/>
                                  </w:divBdr>
                                  <w:divsChild>
                                    <w:div w:id="2145196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45196535">
      <w:marLeft w:val="0"/>
      <w:marRight w:val="0"/>
      <w:marTop w:val="0"/>
      <w:marBottom w:val="0"/>
      <w:divBdr>
        <w:top w:val="none" w:sz="0" w:space="0" w:color="auto"/>
        <w:left w:val="none" w:sz="0" w:space="0" w:color="auto"/>
        <w:bottom w:val="none" w:sz="0" w:space="0" w:color="auto"/>
        <w:right w:val="none" w:sz="0" w:space="0" w:color="auto"/>
      </w:divBdr>
    </w:div>
    <w:div w:id="2145196536">
      <w:marLeft w:val="0"/>
      <w:marRight w:val="0"/>
      <w:marTop w:val="0"/>
      <w:marBottom w:val="0"/>
      <w:divBdr>
        <w:top w:val="none" w:sz="0" w:space="0" w:color="auto"/>
        <w:left w:val="none" w:sz="0" w:space="0" w:color="auto"/>
        <w:bottom w:val="none" w:sz="0" w:space="0" w:color="auto"/>
        <w:right w:val="none" w:sz="0" w:space="0" w:color="auto"/>
      </w:divBdr>
    </w:div>
    <w:div w:id="2145196538">
      <w:marLeft w:val="0"/>
      <w:marRight w:val="0"/>
      <w:marTop w:val="0"/>
      <w:marBottom w:val="0"/>
      <w:divBdr>
        <w:top w:val="none" w:sz="0" w:space="0" w:color="auto"/>
        <w:left w:val="none" w:sz="0" w:space="0" w:color="auto"/>
        <w:bottom w:val="none" w:sz="0" w:space="0" w:color="auto"/>
        <w:right w:val="none" w:sz="0" w:space="0" w:color="auto"/>
      </w:divBdr>
    </w:div>
    <w:div w:id="2145196540">
      <w:marLeft w:val="0"/>
      <w:marRight w:val="0"/>
      <w:marTop w:val="0"/>
      <w:marBottom w:val="0"/>
      <w:divBdr>
        <w:top w:val="none" w:sz="0" w:space="0" w:color="auto"/>
        <w:left w:val="none" w:sz="0" w:space="0" w:color="auto"/>
        <w:bottom w:val="none" w:sz="0" w:space="0" w:color="auto"/>
        <w:right w:val="none" w:sz="0" w:space="0" w:color="auto"/>
      </w:divBdr>
    </w:div>
    <w:div w:id="2145196542">
      <w:marLeft w:val="0"/>
      <w:marRight w:val="0"/>
      <w:marTop w:val="0"/>
      <w:marBottom w:val="0"/>
      <w:divBdr>
        <w:top w:val="none" w:sz="0" w:space="0" w:color="auto"/>
        <w:left w:val="none" w:sz="0" w:space="0" w:color="auto"/>
        <w:bottom w:val="none" w:sz="0" w:space="0" w:color="auto"/>
        <w:right w:val="none" w:sz="0" w:space="0" w:color="auto"/>
      </w:divBdr>
    </w:div>
    <w:div w:id="2145196543">
      <w:marLeft w:val="0"/>
      <w:marRight w:val="0"/>
      <w:marTop w:val="0"/>
      <w:marBottom w:val="0"/>
      <w:divBdr>
        <w:top w:val="none" w:sz="0" w:space="0" w:color="auto"/>
        <w:left w:val="none" w:sz="0" w:space="0" w:color="auto"/>
        <w:bottom w:val="none" w:sz="0" w:space="0" w:color="auto"/>
        <w:right w:val="none" w:sz="0" w:space="0" w:color="auto"/>
      </w:divBdr>
    </w:div>
    <w:div w:id="2145196544">
      <w:marLeft w:val="0"/>
      <w:marRight w:val="0"/>
      <w:marTop w:val="0"/>
      <w:marBottom w:val="0"/>
      <w:divBdr>
        <w:top w:val="none" w:sz="0" w:space="0" w:color="auto"/>
        <w:left w:val="none" w:sz="0" w:space="0" w:color="auto"/>
        <w:bottom w:val="none" w:sz="0" w:space="0" w:color="auto"/>
        <w:right w:val="none" w:sz="0" w:space="0" w:color="auto"/>
      </w:divBdr>
    </w:div>
    <w:div w:id="2145196545">
      <w:marLeft w:val="0"/>
      <w:marRight w:val="0"/>
      <w:marTop w:val="0"/>
      <w:marBottom w:val="0"/>
      <w:divBdr>
        <w:top w:val="none" w:sz="0" w:space="0" w:color="auto"/>
        <w:left w:val="none" w:sz="0" w:space="0" w:color="auto"/>
        <w:bottom w:val="none" w:sz="0" w:space="0" w:color="auto"/>
        <w:right w:val="none" w:sz="0" w:space="0" w:color="auto"/>
      </w:divBdr>
    </w:div>
    <w:div w:id="2145196546">
      <w:marLeft w:val="0"/>
      <w:marRight w:val="0"/>
      <w:marTop w:val="0"/>
      <w:marBottom w:val="0"/>
      <w:divBdr>
        <w:top w:val="none" w:sz="0" w:space="0" w:color="auto"/>
        <w:left w:val="none" w:sz="0" w:space="0" w:color="auto"/>
        <w:bottom w:val="none" w:sz="0" w:space="0" w:color="auto"/>
        <w:right w:val="none" w:sz="0" w:space="0" w:color="auto"/>
      </w:divBdr>
    </w:div>
    <w:div w:id="2145196548">
      <w:marLeft w:val="0"/>
      <w:marRight w:val="0"/>
      <w:marTop w:val="0"/>
      <w:marBottom w:val="0"/>
      <w:divBdr>
        <w:top w:val="none" w:sz="0" w:space="0" w:color="auto"/>
        <w:left w:val="none" w:sz="0" w:space="0" w:color="auto"/>
        <w:bottom w:val="none" w:sz="0" w:space="0" w:color="auto"/>
        <w:right w:val="none" w:sz="0" w:space="0" w:color="auto"/>
      </w:divBdr>
    </w:div>
    <w:div w:id="2145196549">
      <w:marLeft w:val="0"/>
      <w:marRight w:val="0"/>
      <w:marTop w:val="0"/>
      <w:marBottom w:val="0"/>
      <w:divBdr>
        <w:top w:val="none" w:sz="0" w:space="0" w:color="auto"/>
        <w:left w:val="none" w:sz="0" w:space="0" w:color="auto"/>
        <w:bottom w:val="none" w:sz="0" w:space="0" w:color="auto"/>
        <w:right w:val="none" w:sz="0" w:space="0" w:color="auto"/>
      </w:divBdr>
    </w:div>
    <w:div w:id="2145196550">
      <w:marLeft w:val="0"/>
      <w:marRight w:val="0"/>
      <w:marTop w:val="0"/>
      <w:marBottom w:val="0"/>
      <w:divBdr>
        <w:top w:val="none" w:sz="0" w:space="0" w:color="auto"/>
        <w:left w:val="none" w:sz="0" w:space="0" w:color="auto"/>
        <w:bottom w:val="none" w:sz="0" w:space="0" w:color="auto"/>
        <w:right w:val="none" w:sz="0" w:space="0" w:color="auto"/>
      </w:divBdr>
    </w:div>
    <w:div w:id="2145196552">
      <w:marLeft w:val="0"/>
      <w:marRight w:val="0"/>
      <w:marTop w:val="0"/>
      <w:marBottom w:val="0"/>
      <w:divBdr>
        <w:top w:val="none" w:sz="0" w:space="0" w:color="auto"/>
        <w:left w:val="none" w:sz="0" w:space="0" w:color="auto"/>
        <w:bottom w:val="none" w:sz="0" w:space="0" w:color="auto"/>
        <w:right w:val="none" w:sz="0" w:space="0" w:color="auto"/>
      </w:divBdr>
    </w:div>
    <w:div w:id="2145196555">
      <w:marLeft w:val="0"/>
      <w:marRight w:val="0"/>
      <w:marTop w:val="0"/>
      <w:marBottom w:val="0"/>
      <w:divBdr>
        <w:top w:val="none" w:sz="0" w:space="0" w:color="auto"/>
        <w:left w:val="none" w:sz="0" w:space="0" w:color="auto"/>
        <w:bottom w:val="none" w:sz="0" w:space="0" w:color="auto"/>
        <w:right w:val="none" w:sz="0" w:space="0" w:color="auto"/>
      </w:divBdr>
    </w:div>
    <w:div w:id="2145196557">
      <w:marLeft w:val="0"/>
      <w:marRight w:val="0"/>
      <w:marTop w:val="0"/>
      <w:marBottom w:val="0"/>
      <w:divBdr>
        <w:top w:val="none" w:sz="0" w:space="0" w:color="auto"/>
        <w:left w:val="none" w:sz="0" w:space="0" w:color="auto"/>
        <w:bottom w:val="none" w:sz="0" w:space="0" w:color="auto"/>
        <w:right w:val="none" w:sz="0" w:space="0" w:color="auto"/>
      </w:divBdr>
    </w:div>
    <w:div w:id="2145196558">
      <w:marLeft w:val="0"/>
      <w:marRight w:val="0"/>
      <w:marTop w:val="0"/>
      <w:marBottom w:val="0"/>
      <w:divBdr>
        <w:top w:val="none" w:sz="0" w:space="0" w:color="auto"/>
        <w:left w:val="none" w:sz="0" w:space="0" w:color="auto"/>
        <w:bottom w:val="none" w:sz="0" w:space="0" w:color="auto"/>
        <w:right w:val="none" w:sz="0" w:space="0" w:color="auto"/>
      </w:divBdr>
    </w:div>
    <w:div w:id="2145196559">
      <w:marLeft w:val="0"/>
      <w:marRight w:val="0"/>
      <w:marTop w:val="0"/>
      <w:marBottom w:val="0"/>
      <w:divBdr>
        <w:top w:val="none" w:sz="0" w:space="0" w:color="auto"/>
        <w:left w:val="none" w:sz="0" w:space="0" w:color="auto"/>
        <w:bottom w:val="none" w:sz="0" w:space="0" w:color="auto"/>
        <w:right w:val="none" w:sz="0" w:space="0" w:color="auto"/>
      </w:divBdr>
    </w:div>
    <w:div w:id="2145196562">
      <w:marLeft w:val="0"/>
      <w:marRight w:val="0"/>
      <w:marTop w:val="0"/>
      <w:marBottom w:val="0"/>
      <w:divBdr>
        <w:top w:val="none" w:sz="0" w:space="0" w:color="auto"/>
        <w:left w:val="none" w:sz="0" w:space="0" w:color="auto"/>
        <w:bottom w:val="none" w:sz="0" w:space="0" w:color="auto"/>
        <w:right w:val="none" w:sz="0" w:space="0" w:color="auto"/>
      </w:divBdr>
    </w:div>
    <w:div w:id="2145196563">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package" Target="embeddings/Microsoft_Word_Document1.docx"/><Relationship Id="rId18" Type="http://schemas.openxmlformats.org/officeDocument/2006/relationships/header" Target="header1.xml"/><Relationship Id="rId26" Type="http://schemas.openxmlformats.org/officeDocument/2006/relationships/header" Target="header5.xml"/><Relationship Id="rId3" Type="http://schemas.openxmlformats.org/officeDocument/2006/relationships/numbering" Target="numbering.xml"/><Relationship Id="rId21" Type="http://schemas.openxmlformats.org/officeDocument/2006/relationships/hyperlink" Target="http://www.peproe.gr" TargetMode="External"/><Relationship Id="rId7" Type="http://schemas.openxmlformats.org/officeDocument/2006/relationships/webSettings" Target="webSettings.xml"/><Relationship Id="rId12" Type="http://schemas.openxmlformats.org/officeDocument/2006/relationships/image" Target="media/image3.emf"/><Relationship Id="rId17" Type="http://schemas.openxmlformats.org/officeDocument/2006/relationships/image" Target="media/image6.tiff"/><Relationship Id="rId25"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header" Target="header3.xml"/><Relationship Id="rId5" Type="http://schemas.microsoft.com/office/2007/relationships/stylesWithEffects" Target="stylesWithEffects.xml"/><Relationship Id="rId15" Type="http://schemas.openxmlformats.org/officeDocument/2006/relationships/package" Target="embeddings/Microsoft_Word_Document2.docx"/><Relationship Id="rId23" Type="http://schemas.openxmlformats.org/officeDocument/2006/relationships/hyperlink" Target="http://www.peproe.gr" TargetMode="External"/><Relationship Id="rId28" Type="http://schemas.openxmlformats.org/officeDocument/2006/relationships/theme" Target="theme/theme1.xml"/><Relationship Id="rId10" Type="http://schemas.openxmlformats.org/officeDocument/2006/relationships/image" Target="media/image1.gif"/><Relationship Id="rId19" Type="http://schemas.openxmlformats.org/officeDocument/2006/relationships/footer" Target="footer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hyperlink" Target="http://www.php.gov.gr" TargetMode="Externa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2015-06-12T00:00:00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466E3692-C11E-4F3B-82A3-BC26082EB9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1979</TotalTime>
  <Pages>22</Pages>
  <Words>8044</Words>
  <Characters>43441</Characters>
  <Application>Microsoft Office Word</Application>
  <DocSecurity>0</DocSecurity>
  <Lines>362</Lines>
  <Paragraphs>102</Paragraphs>
  <ScaleCrop>false</ScaleCrop>
  <HeadingPairs>
    <vt:vector size="2" baseType="variant">
      <vt:variant>
        <vt:lpstr>Τίτλος</vt:lpstr>
      </vt:variant>
      <vt:variant>
        <vt:i4>1</vt:i4>
      </vt:variant>
    </vt:vector>
  </HeadingPairs>
  <TitlesOfParts>
    <vt:vector size="1" baseType="lpstr">
      <vt:lpstr>Μεθοδολογία Αξιολόγησης &amp; Κριτήρια Επιλογής Πράξεων</vt:lpstr>
    </vt:vector>
  </TitlesOfParts>
  <Company>Hewlett-Packard Company</Company>
  <LinksUpToDate>false</LinksUpToDate>
  <CharactersWithSpaces>51383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Μεθοδολογία Αξιολόγησης &amp; Κριτήρια Επιλογής Πράξεων</dc:title>
  <dc:creator>Ειδική Υπηρεσία Διαχείρισης ΕΠ Περιφέρειας Ηπείρου</dc:creator>
  <cp:lastModifiedBy>ΤΣΙΚΝΙΑ ΑΝΔΡΟΜΑΧΗ</cp:lastModifiedBy>
  <cp:revision>724</cp:revision>
  <cp:lastPrinted>2019-07-03T08:36:00Z</cp:lastPrinted>
  <dcterms:created xsi:type="dcterms:W3CDTF">2015-06-03T16:47:00Z</dcterms:created>
  <dcterms:modified xsi:type="dcterms:W3CDTF">2020-02-12T10:06:00Z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